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490E8" w14:textId="77777777" w:rsidR="00DD3EE2" w:rsidRDefault="00EE056D" w:rsidP="00EE056D">
      <w:pPr>
        <w:jc w:val="center"/>
        <w:rPr>
          <w:rFonts w:ascii="Rockwell" w:hAnsi="Rockwell"/>
        </w:rPr>
      </w:pPr>
      <w:r>
        <w:rPr>
          <w:rFonts w:ascii="Rockwell" w:hAnsi="Rockwell"/>
        </w:rPr>
        <w:t>UNIT 2: CHAPTER 8</w:t>
      </w:r>
    </w:p>
    <w:p w14:paraId="0C87D519" w14:textId="77777777" w:rsidR="00EE056D" w:rsidRDefault="00EE056D" w:rsidP="00EE056D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TRANSCULTURAL HEALTHCARE </w:t>
      </w:r>
    </w:p>
    <w:p w14:paraId="5206D821" w14:textId="77777777" w:rsidR="00EE056D" w:rsidRDefault="00EE056D" w:rsidP="00EE056D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WORKBOOK PRATICE TEST </w:t>
      </w:r>
    </w:p>
    <w:p w14:paraId="6B9E3EBB" w14:textId="77777777" w:rsidR="00EE056D" w:rsidRDefault="00EE056D" w:rsidP="00EE056D">
      <w:pPr>
        <w:jc w:val="center"/>
        <w:rPr>
          <w:rFonts w:ascii="Rockwell" w:hAnsi="Rockwell"/>
        </w:rPr>
      </w:pPr>
    </w:p>
    <w:p w14:paraId="30D9767C" w14:textId="77777777" w:rsidR="00EE056D" w:rsidRPr="009321D9" w:rsidRDefault="00EE056D" w:rsidP="00EE056D">
      <w:pPr>
        <w:rPr>
          <w:rFonts w:ascii="Rockwell" w:hAnsi="Rockwell"/>
          <w:u w:val="single"/>
        </w:rPr>
      </w:pPr>
      <w:r w:rsidRPr="009321D9">
        <w:rPr>
          <w:rFonts w:ascii="Rockwell" w:hAnsi="Rockwell"/>
          <w:u w:val="single"/>
        </w:rPr>
        <w:t>ACTIVITY A</w:t>
      </w:r>
    </w:p>
    <w:p w14:paraId="21A331EA" w14:textId="77777777" w:rsidR="00EE056D" w:rsidRPr="009321D9" w:rsidRDefault="00EE056D" w:rsidP="00EE056D">
      <w:pPr>
        <w:rPr>
          <w:rFonts w:ascii="Rockwell" w:hAnsi="Rockwell"/>
          <w:u w:val="single"/>
        </w:rPr>
      </w:pPr>
    </w:p>
    <w:p w14:paraId="0CBEA0B3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 is the accumulated learning for generational groups of </w:t>
      </w:r>
      <w:r w:rsidR="009321D9">
        <w:rPr>
          <w:rFonts w:asciiTheme="majorHAnsi" w:hAnsiTheme="majorHAnsi" w:cstheme="majorHAnsi"/>
        </w:rPr>
        <w:t>individuals</w:t>
      </w:r>
      <w:r>
        <w:rPr>
          <w:rFonts w:asciiTheme="majorHAnsi" w:hAnsiTheme="majorHAnsi" w:cstheme="majorHAnsi"/>
        </w:rPr>
        <w:t xml:space="preserve"> within structured or nonstructured societies</w:t>
      </w:r>
    </w:p>
    <w:p w14:paraId="08279978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Racial mixing has blurred the _______________________ characteristics of individuals </w:t>
      </w:r>
    </w:p>
    <w:p w14:paraId="72374B09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 is a belief based on preconceived notions about certain groups of people </w:t>
      </w:r>
    </w:p>
    <w:p w14:paraId="4E468C2F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 sensitivity is the understanding and tolerance of all cultures and lifestyles</w:t>
      </w:r>
    </w:p>
    <w:p w14:paraId="037CC0EB" w14:textId="77777777" w:rsidR="00EE056D" w:rsidRDefault="009321D9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Buddhists</w:t>
      </w:r>
      <w:r w:rsidR="00EE056D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believe</w:t>
      </w:r>
      <w:r w:rsidR="00EE056D">
        <w:rPr>
          <w:rFonts w:asciiTheme="majorHAnsi" w:hAnsiTheme="majorHAnsi" w:cstheme="majorHAnsi"/>
        </w:rPr>
        <w:t xml:space="preserve"> tat hard work and right living enables people to attain _____________</w:t>
      </w:r>
    </w:p>
    <w:p w14:paraId="6401A2AE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 is the common heritage shared by a specific culture </w:t>
      </w:r>
    </w:p>
    <w:p w14:paraId="2DCAC69A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 are groups within dominant cultures</w:t>
      </w:r>
    </w:p>
    <w:p w14:paraId="5731D02B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belief that supernatural </w:t>
      </w:r>
      <w:r w:rsidR="009321D9">
        <w:rPr>
          <w:rFonts w:asciiTheme="majorHAnsi" w:hAnsiTheme="majorHAnsi" w:cstheme="majorHAnsi"/>
        </w:rPr>
        <w:t>forces</w:t>
      </w:r>
      <w:r>
        <w:rPr>
          <w:rFonts w:asciiTheme="majorHAnsi" w:hAnsiTheme="majorHAnsi" w:cstheme="majorHAnsi"/>
        </w:rPr>
        <w:t xml:space="preserve"> dominate is called _______________________</w:t>
      </w:r>
    </w:p>
    <w:p w14:paraId="2D0BF3BD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Transcultural communication is facilitated </w:t>
      </w:r>
      <w:proofErr w:type="gramStart"/>
      <w:r>
        <w:rPr>
          <w:rFonts w:asciiTheme="majorHAnsi" w:hAnsiTheme="majorHAnsi" w:cstheme="majorHAnsi"/>
        </w:rPr>
        <w:t>through the use of</w:t>
      </w:r>
      <w:proofErr w:type="gramEnd"/>
      <w:r>
        <w:rPr>
          <w:rFonts w:asciiTheme="majorHAnsi" w:hAnsiTheme="majorHAnsi" w:cstheme="majorHAnsi"/>
        </w:rPr>
        <w:t xml:space="preserve"> a professional _______________________</w:t>
      </w:r>
    </w:p>
    <w:p w14:paraId="3E9265A3" w14:textId="77777777" w:rsidR="00EE056D" w:rsidRDefault="00EE056D" w:rsidP="00EE056D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Caring for clients while taking into consideration their religious and sociocultural backgrounds is called </w:t>
      </w:r>
      <w:r>
        <w:rPr>
          <w:rFonts w:asciiTheme="majorHAnsi" w:hAnsiTheme="majorHAnsi" w:cstheme="majorHAnsi"/>
        </w:rPr>
        <w:softHyphen/>
        <w:t>_______________________</w:t>
      </w:r>
    </w:p>
    <w:p w14:paraId="1151FF1A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11B4369B" w14:textId="77777777" w:rsidR="00EE056D" w:rsidRPr="009321D9" w:rsidRDefault="00EE056D" w:rsidP="00EE056D">
      <w:pPr>
        <w:spacing w:line="276" w:lineRule="auto"/>
        <w:rPr>
          <w:rFonts w:ascii="Rockwell" w:hAnsi="Rockwell" w:cstheme="majorHAnsi"/>
          <w:u w:val="single"/>
        </w:rPr>
      </w:pPr>
      <w:r w:rsidRPr="009321D9">
        <w:rPr>
          <w:rFonts w:ascii="Rockwell" w:hAnsi="Rockwell" w:cstheme="majorHAnsi"/>
          <w:u w:val="single"/>
        </w:rPr>
        <w:t>ACTIVITY B</w:t>
      </w:r>
    </w:p>
    <w:p w14:paraId="499F8797" w14:textId="77777777" w:rsidR="00EE056D" w:rsidRDefault="00EE056D" w:rsidP="00EE056D">
      <w:pPr>
        <w:spacing w:line="276" w:lineRule="auto"/>
        <w:rPr>
          <w:rFonts w:ascii="Rockwell" w:hAnsi="Rockwell" w:cstheme="majorHAnsi"/>
        </w:rPr>
      </w:pPr>
    </w:p>
    <w:p w14:paraId="082176F0" w14:textId="77777777" w:rsidR="00EE056D" w:rsidRDefault="00EE056D" w:rsidP="00EE056D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Culture</w:t>
      </w:r>
    </w:p>
    <w:p w14:paraId="06DC88D1" w14:textId="77777777" w:rsidR="00EE056D" w:rsidRDefault="00EE056D" w:rsidP="00EE056D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Subcultures</w:t>
      </w:r>
    </w:p>
    <w:p w14:paraId="5579732C" w14:textId="77777777" w:rsidR="00EE056D" w:rsidRDefault="00EE056D" w:rsidP="00EE056D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Race </w:t>
      </w:r>
    </w:p>
    <w:p w14:paraId="2F443022" w14:textId="77777777" w:rsidR="00EE056D" w:rsidRDefault="00EE056D" w:rsidP="00EE056D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Ethnicity </w:t>
      </w:r>
    </w:p>
    <w:p w14:paraId="65F75753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5CDDF639" w14:textId="77777777" w:rsidR="00EE056D" w:rsidRDefault="00EE056D" w:rsidP="00EE056D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Common heritage shared by a specific culture</w:t>
      </w:r>
    </w:p>
    <w:p w14:paraId="4A3BD833" w14:textId="77777777" w:rsidR="00EE056D" w:rsidRDefault="00EE056D" w:rsidP="00EE056D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Implies genetic characteristics associated with having ancestors from a specific part of the world</w:t>
      </w:r>
    </w:p>
    <w:p w14:paraId="74E20127" w14:textId="77777777" w:rsidR="00EE056D" w:rsidRDefault="00EE056D" w:rsidP="00EE056D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Accumulated learning for generational groups of individuals within structured or nonstructured societies </w:t>
      </w:r>
    </w:p>
    <w:p w14:paraId="1D533333" w14:textId="77777777" w:rsidR="00EE056D" w:rsidRDefault="00EE056D" w:rsidP="00EE056D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Groups within dominant cultures </w:t>
      </w:r>
    </w:p>
    <w:p w14:paraId="1BDFF316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797D585F" w14:textId="77777777" w:rsidR="00EE056D" w:rsidRPr="009321D9" w:rsidRDefault="00EE056D" w:rsidP="00EE056D">
      <w:pPr>
        <w:spacing w:line="276" w:lineRule="auto"/>
        <w:rPr>
          <w:rFonts w:ascii="Rockwell" w:hAnsi="Rockwell" w:cstheme="majorHAnsi"/>
          <w:u w:val="single"/>
        </w:rPr>
      </w:pPr>
      <w:r w:rsidRPr="009321D9">
        <w:rPr>
          <w:rFonts w:ascii="Rockwell" w:hAnsi="Rockwell" w:cstheme="majorHAnsi"/>
          <w:u w:val="single"/>
        </w:rPr>
        <w:t xml:space="preserve">ACTIVITY C </w:t>
      </w:r>
    </w:p>
    <w:p w14:paraId="58B43C5B" w14:textId="77777777" w:rsidR="00EE056D" w:rsidRDefault="00EE056D" w:rsidP="00EE056D">
      <w:pPr>
        <w:spacing w:line="276" w:lineRule="auto"/>
        <w:rPr>
          <w:rFonts w:ascii="Rockwell" w:hAnsi="Rockwell" w:cstheme="majorHAnsi"/>
        </w:rPr>
      </w:pPr>
    </w:p>
    <w:p w14:paraId="157C550A" w14:textId="77777777" w:rsidR="00EE056D" w:rsidRDefault="00EE056D" w:rsidP="00EE056D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does culture consist of?</w:t>
      </w:r>
    </w:p>
    <w:p w14:paraId="5DD71C46" w14:textId="77777777" w:rsidR="00EE056D" w:rsidRDefault="00EE056D" w:rsidP="00EE056D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What are the racial categories according to the federal government standards?</w:t>
      </w:r>
    </w:p>
    <w:p w14:paraId="206499C0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4E6B18F1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7DA8A63F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49FEB0C7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4AD09FBA" w14:textId="77777777" w:rsidR="00EE056D" w:rsidRDefault="00EE056D" w:rsidP="00EE056D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are the four subcultures identified by the Centers for Disease Control and Prevention (CDC)?</w:t>
      </w:r>
    </w:p>
    <w:p w14:paraId="408C8FD1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6B761852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2C8FE200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26DDD62B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276E03FE" w14:textId="77777777" w:rsidR="00EE056D" w:rsidRDefault="00EE056D" w:rsidP="00EE056D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culturally influenced components that are common to many members of a cultural group?</w:t>
      </w:r>
    </w:p>
    <w:p w14:paraId="429BEEFB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732BE680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7636BC1A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2CDB182C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6C3B2B05" w14:textId="77777777" w:rsidR="00EE056D" w:rsidRDefault="00EE056D" w:rsidP="00EE056D">
      <w:pPr>
        <w:spacing w:line="276" w:lineRule="auto"/>
        <w:rPr>
          <w:rFonts w:asciiTheme="majorHAnsi" w:hAnsiTheme="majorHAnsi" w:cstheme="majorHAnsi"/>
        </w:rPr>
      </w:pPr>
    </w:p>
    <w:p w14:paraId="34EE5342" w14:textId="77777777" w:rsidR="00EE056D" w:rsidRDefault="006D3EC4" w:rsidP="00EE056D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Who are the individuals who perform rituals as part of the healing process in various ethnic and religious groups?</w:t>
      </w:r>
    </w:p>
    <w:p w14:paraId="35FCC8F1" w14:textId="77777777" w:rsidR="006D3EC4" w:rsidRDefault="006D3EC4" w:rsidP="006D3EC4">
      <w:pPr>
        <w:spacing w:line="276" w:lineRule="auto"/>
        <w:rPr>
          <w:rFonts w:asciiTheme="majorHAnsi" w:hAnsiTheme="majorHAnsi" w:cstheme="majorHAnsi"/>
        </w:rPr>
      </w:pPr>
    </w:p>
    <w:p w14:paraId="3DB5A7B5" w14:textId="77777777" w:rsidR="006D3EC4" w:rsidRDefault="006D3EC4" w:rsidP="006D3EC4">
      <w:pPr>
        <w:spacing w:line="276" w:lineRule="auto"/>
        <w:rPr>
          <w:rFonts w:asciiTheme="majorHAnsi" w:hAnsiTheme="majorHAnsi" w:cstheme="majorHAnsi"/>
        </w:rPr>
      </w:pPr>
    </w:p>
    <w:p w14:paraId="7CEFA2A4" w14:textId="77777777" w:rsidR="006D3EC4" w:rsidRDefault="006D3EC4" w:rsidP="006D3EC4">
      <w:pPr>
        <w:spacing w:line="276" w:lineRule="auto"/>
        <w:rPr>
          <w:rFonts w:asciiTheme="majorHAnsi" w:hAnsiTheme="majorHAnsi" w:cstheme="majorHAnsi"/>
        </w:rPr>
      </w:pPr>
    </w:p>
    <w:p w14:paraId="103F7042" w14:textId="77777777" w:rsidR="006D3EC4" w:rsidRPr="009321D9" w:rsidRDefault="006D3EC4" w:rsidP="006D3EC4">
      <w:pPr>
        <w:spacing w:line="276" w:lineRule="auto"/>
        <w:rPr>
          <w:rFonts w:asciiTheme="majorHAnsi" w:hAnsiTheme="majorHAnsi" w:cstheme="majorHAnsi"/>
          <w:u w:val="single"/>
        </w:rPr>
      </w:pPr>
    </w:p>
    <w:p w14:paraId="6CC23F0F" w14:textId="77777777" w:rsidR="006D3EC4" w:rsidRDefault="006D3EC4" w:rsidP="006D3EC4">
      <w:pPr>
        <w:spacing w:line="276" w:lineRule="auto"/>
        <w:rPr>
          <w:rFonts w:ascii="Rockwell" w:hAnsi="Rockwell" w:cstheme="majorHAnsi"/>
        </w:rPr>
      </w:pPr>
      <w:r>
        <w:rPr>
          <w:rFonts w:ascii="Rockwell" w:hAnsi="Rockwell" w:cstheme="majorHAnsi"/>
        </w:rPr>
        <w:t xml:space="preserve">ACTIVITY F </w:t>
      </w:r>
    </w:p>
    <w:p w14:paraId="72FA0D4B" w14:textId="77777777" w:rsidR="006D3EC4" w:rsidRDefault="006D3EC4" w:rsidP="006D3EC4">
      <w:pPr>
        <w:spacing w:line="276" w:lineRule="auto"/>
        <w:rPr>
          <w:rFonts w:ascii="Rockwell" w:hAnsi="Rockwell" w:cstheme="majorHAnsi"/>
        </w:rPr>
      </w:pPr>
    </w:p>
    <w:p w14:paraId="7DDCF758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How does cultural sensitivity help a nurse provide better care?</w:t>
      </w:r>
    </w:p>
    <w:p w14:paraId="2109E9F9" w14:textId="77777777" w:rsidR="006D3EC4" w:rsidRDefault="006D3EC4" w:rsidP="006D3EC4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By understanding sensitivity help a nurse provide better </w:t>
      </w:r>
      <w:proofErr w:type="gramStart"/>
      <w:r>
        <w:rPr>
          <w:rFonts w:asciiTheme="majorHAnsi" w:hAnsiTheme="majorHAnsi" w:cstheme="majorHAnsi"/>
        </w:rPr>
        <w:t>care?</w:t>
      </w:r>
      <w:proofErr w:type="gramEnd"/>
    </w:p>
    <w:p w14:paraId="1461CACE" w14:textId="77777777" w:rsidR="006D3EC4" w:rsidRDefault="006D3EC4" w:rsidP="006D3EC4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By understanding ethnic medicine </w:t>
      </w:r>
    </w:p>
    <w:p w14:paraId="06ADF00B" w14:textId="77777777" w:rsidR="006D3EC4" w:rsidRDefault="006D3EC4" w:rsidP="006D3EC4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By understanding and accepting others’ behaviors</w:t>
      </w:r>
    </w:p>
    <w:p w14:paraId="59DE9A1B" w14:textId="77777777" w:rsidR="006D3EC4" w:rsidRDefault="006D3EC4" w:rsidP="006D3EC4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By understanding religious beliefs and practices</w:t>
      </w:r>
    </w:p>
    <w:p w14:paraId="4BCADBEB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4063A59B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 nurse is taking a health history and is aware that the client </w:t>
      </w:r>
      <w:r w:rsidR="009321D9">
        <w:rPr>
          <w:rFonts w:asciiTheme="majorHAnsi" w:hAnsiTheme="majorHAnsi" w:cstheme="majorHAnsi"/>
        </w:rPr>
        <w:t>believes</w:t>
      </w:r>
      <w:r>
        <w:rPr>
          <w:rFonts w:asciiTheme="majorHAnsi" w:hAnsiTheme="majorHAnsi" w:cstheme="majorHAnsi"/>
        </w:rPr>
        <w:t xml:space="preserve"> in a </w:t>
      </w:r>
      <w:r w:rsidR="009321D9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belief system dominated by supernatural </w:t>
      </w:r>
      <w:r w:rsidR="009321D9">
        <w:rPr>
          <w:rFonts w:asciiTheme="majorHAnsi" w:hAnsiTheme="majorHAnsi" w:cstheme="majorHAnsi"/>
        </w:rPr>
        <w:t>forces</w:t>
      </w:r>
      <w:r>
        <w:rPr>
          <w:rFonts w:asciiTheme="majorHAnsi" w:hAnsiTheme="majorHAnsi" w:cstheme="majorHAnsi"/>
        </w:rPr>
        <w:t>. Which health belief system is dominated by supernatural forces?</w:t>
      </w:r>
    </w:p>
    <w:p w14:paraId="49D4FFFA" w14:textId="77777777" w:rsidR="006D3EC4" w:rsidRDefault="006D3EC4" w:rsidP="006D3EC4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Scientific/biomedical</w:t>
      </w:r>
    </w:p>
    <w:p w14:paraId="0B6CFD67" w14:textId="77777777" w:rsidR="006D3EC4" w:rsidRDefault="006D3EC4" w:rsidP="006D3EC4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Magico-religious</w:t>
      </w:r>
    </w:p>
    <w:p w14:paraId="6F421B40" w14:textId="77777777" w:rsidR="006D3EC4" w:rsidRDefault="006D3EC4" w:rsidP="006D3EC4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Holistic medicine </w:t>
      </w:r>
    </w:p>
    <w:p w14:paraId="561C675A" w14:textId="77777777" w:rsidR="006D3EC4" w:rsidRDefault="006D3EC4" w:rsidP="006D3EC4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Hot-cold theories </w:t>
      </w:r>
    </w:p>
    <w:p w14:paraId="1AB5C057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49A07883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An Asian couple visits the healthcare center with their 2-year-old child, who has a mild temperature. In relation to beliefs about personal space and touching, what approach should the nurse take when caring for this client?</w:t>
      </w:r>
    </w:p>
    <w:p w14:paraId="2C3C0831" w14:textId="77777777" w:rsidR="006D3EC4" w:rsidRDefault="006D3EC4" w:rsidP="006D3EC4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Kiss the child on the cheeks</w:t>
      </w:r>
    </w:p>
    <w:p w14:paraId="16130809" w14:textId="77777777" w:rsidR="006D3EC4" w:rsidRDefault="006D3EC4" w:rsidP="006D3EC4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Touch the child on the arm </w:t>
      </w:r>
    </w:p>
    <w:p w14:paraId="7327F8A4" w14:textId="77777777" w:rsidR="006D3EC4" w:rsidRDefault="006D3EC4" w:rsidP="006D3EC4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Hug the child tightly</w:t>
      </w:r>
    </w:p>
    <w:p w14:paraId="5F7A8E55" w14:textId="77777777" w:rsidR="006D3EC4" w:rsidRDefault="006D3EC4" w:rsidP="006D3EC4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Touch the child on the head</w:t>
      </w:r>
    </w:p>
    <w:p w14:paraId="7BB33C4D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261D459E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is appointed to care for a Muslim client. What beliefs or practices should the nurse be aware of when dealing with this client?</w:t>
      </w:r>
    </w:p>
    <w:p w14:paraId="4C048AC0" w14:textId="77777777" w:rsidR="006D3EC4" w:rsidRDefault="006D3EC4" w:rsidP="006D3EC4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Observe kosher dietary laws</w:t>
      </w:r>
    </w:p>
    <w:p w14:paraId="654BC51C" w14:textId="77777777" w:rsidR="006D3EC4" w:rsidRDefault="006D3EC4" w:rsidP="006D3EC4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Prohibit pork and alcohol</w:t>
      </w:r>
    </w:p>
    <w:p w14:paraId="26D5A973" w14:textId="77777777" w:rsidR="006D3EC4" w:rsidRDefault="006D3EC4" w:rsidP="006D3EC4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Decline tests on holy days</w:t>
      </w:r>
    </w:p>
    <w:p w14:paraId="6DD2784B" w14:textId="77777777" w:rsidR="006D3EC4" w:rsidRDefault="006D3EC4" w:rsidP="006D3EC4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Belief in faith healing </w:t>
      </w:r>
    </w:p>
    <w:p w14:paraId="3E5DB514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2BF8A665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Buddhist client with depression visits the healthcare center. Which principle of Buddhism can the nurse use to help the client overcome depression?</w:t>
      </w:r>
    </w:p>
    <w:p w14:paraId="7D143A45" w14:textId="77777777" w:rsidR="006D3EC4" w:rsidRDefault="006D3EC4" w:rsidP="006D3EC4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Live a natural life</w:t>
      </w:r>
    </w:p>
    <w:p w14:paraId="0C0C5125" w14:textId="77777777" w:rsidR="006D3EC4" w:rsidRDefault="006D3EC4" w:rsidP="006D3EC4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High appreciation of life</w:t>
      </w:r>
    </w:p>
    <w:p w14:paraId="4F91B775" w14:textId="77777777" w:rsidR="006D3EC4" w:rsidRDefault="006D3EC4" w:rsidP="006D3EC4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Attain pain-free existence </w:t>
      </w:r>
    </w:p>
    <w:p w14:paraId="2437D421" w14:textId="77777777" w:rsidR="006D3EC4" w:rsidRDefault="006D3EC4" w:rsidP="006D3EC4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Emphasis on public health </w:t>
      </w:r>
    </w:p>
    <w:p w14:paraId="0CD1BA8D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64EE6E6A" w14:textId="77777777" w:rsidR="006D3EC4" w:rsidRDefault="006D3EC4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client wants to know the reason for the higher percentage of non-whites diagnosed with mental illness in the United States. What should be included in the nurse’s response?</w:t>
      </w:r>
    </w:p>
    <w:p w14:paraId="2A0EC561" w14:textId="77777777" w:rsidR="006D3EC4" w:rsidRDefault="006D3EC4" w:rsidP="006D3EC4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Family conflicts </w:t>
      </w:r>
    </w:p>
    <w:p w14:paraId="13B6F128" w14:textId="77777777" w:rsidR="006D3EC4" w:rsidRDefault="006D3EC4" w:rsidP="006D3EC4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Poverty</w:t>
      </w:r>
    </w:p>
    <w:p w14:paraId="6C4E59FB" w14:textId="77777777" w:rsidR="006D3EC4" w:rsidRDefault="006D3EC4" w:rsidP="006D3EC4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Stressful lifestyle</w:t>
      </w:r>
    </w:p>
    <w:p w14:paraId="14DED2D8" w14:textId="77777777" w:rsidR="006D3EC4" w:rsidRDefault="006D3EC4" w:rsidP="006D3EC4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Genetic disorders</w:t>
      </w:r>
    </w:p>
    <w:p w14:paraId="434B683C" w14:textId="77777777" w:rsidR="006D3EC4" w:rsidRDefault="006D3EC4" w:rsidP="006D3EC4">
      <w:pPr>
        <w:rPr>
          <w:rFonts w:asciiTheme="majorHAnsi" w:hAnsiTheme="majorHAnsi" w:cstheme="majorHAnsi"/>
        </w:rPr>
      </w:pPr>
    </w:p>
    <w:p w14:paraId="3EEA8F60" w14:textId="77777777" w:rsidR="006D3EC4" w:rsidRDefault="009321D9" w:rsidP="006D3EC4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caring for a client recognizes the client’s need for spiritual support. Which intervention should the nurse perform?</w:t>
      </w:r>
    </w:p>
    <w:p w14:paraId="478B3DF3" w14:textId="77777777" w:rsidR="009321D9" w:rsidRDefault="009321D9" w:rsidP="009321D9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Recite spiritual stories to the client </w:t>
      </w:r>
    </w:p>
    <w:p w14:paraId="43D47895" w14:textId="77777777" w:rsidR="009321D9" w:rsidRDefault="009321D9" w:rsidP="009321D9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Accompany the client to religious places </w:t>
      </w:r>
    </w:p>
    <w:p w14:paraId="4922B5C8" w14:textId="77777777" w:rsidR="009321D9" w:rsidRDefault="009321D9" w:rsidP="009321D9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Ask the client to contact a spiritual leader</w:t>
      </w:r>
    </w:p>
    <w:p w14:paraId="53A4A8B3" w14:textId="77777777" w:rsidR="009321D9" w:rsidRDefault="009321D9" w:rsidP="009321D9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Ask the client to listen to spiritual discourses </w:t>
      </w:r>
    </w:p>
    <w:p w14:paraId="6EE8BC35" w14:textId="77777777" w:rsidR="009321D9" w:rsidRDefault="009321D9" w:rsidP="009321D9">
      <w:pPr>
        <w:rPr>
          <w:rFonts w:asciiTheme="majorHAnsi" w:hAnsiTheme="majorHAnsi" w:cstheme="majorHAnsi"/>
        </w:rPr>
      </w:pPr>
    </w:p>
    <w:p w14:paraId="71892DA5" w14:textId="77777777" w:rsidR="009321D9" w:rsidRDefault="009321D9" w:rsidP="009321D9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client has a health belief that the physical and biomedical processes control life. Which health belief are the physical and biomedical processes studied and manipulated to control life?</w:t>
      </w:r>
    </w:p>
    <w:p w14:paraId="36A8FE77" w14:textId="77777777" w:rsidR="009321D9" w:rsidRDefault="009321D9" w:rsidP="009321D9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Holistic</w:t>
      </w:r>
    </w:p>
    <w:p w14:paraId="0C36E7E3" w14:textId="77777777" w:rsidR="009321D9" w:rsidRDefault="009321D9" w:rsidP="009321D9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Scientific</w:t>
      </w:r>
    </w:p>
    <w:p w14:paraId="316A9BF9" w14:textId="77777777" w:rsidR="009321D9" w:rsidRDefault="009321D9" w:rsidP="009321D9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Magico-religious </w:t>
      </w:r>
    </w:p>
    <w:p w14:paraId="61EE7540" w14:textId="77777777" w:rsidR="009321D9" w:rsidRDefault="009321D9" w:rsidP="009321D9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Yin-yang </w:t>
      </w:r>
    </w:p>
    <w:p w14:paraId="1414F145" w14:textId="77777777" w:rsidR="009321D9" w:rsidRDefault="009321D9" w:rsidP="009321D9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 nurse is caring for a Muslin-Arab female client. Which is the most expected reaction of the client when the nurse is conducting an assessment?</w:t>
      </w:r>
    </w:p>
    <w:p w14:paraId="02788F74" w14:textId="77777777" w:rsidR="009321D9" w:rsidRDefault="009321D9" w:rsidP="009321D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Looks the nurse directly in the eye</w:t>
      </w:r>
    </w:p>
    <w:p w14:paraId="66240F22" w14:textId="77777777" w:rsidR="009321D9" w:rsidRDefault="009321D9" w:rsidP="009321D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Exhibits no facial expressions</w:t>
      </w:r>
    </w:p>
    <w:p w14:paraId="10657BD3" w14:textId="77777777" w:rsidR="009321D9" w:rsidRDefault="009321D9" w:rsidP="009321D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Does not object to touch </w:t>
      </w:r>
    </w:p>
    <w:p w14:paraId="204C0A6C" w14:textId="77777777" w:rsidR="009321D9" w:rsidRDefault="009321D9" w:rsidP="009321D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Makes eye-to-eye contact</w:t>
      </w:r>
    </w:p>
    <w:p w14:paraId="203890A0" w14:textId="77777777" w:rsidR="009321D9" w:rsidRDefault="009321D9" w:rsidP="009321D9">
      <w:pPr>
        <w:rPr>
          <w:rFonts w:asciiTheme="majorHAnsi" w:hAnsiTheme="majorHAnsi" w:cstheme="majorHAnsi"/>
        </w:rPr>
      </w:pPr>
    </w:p>
    <w:p w14:paraId="3511173A" w14:textId="77777777" w:rsidR="009321D9" w:rsidRDefault="009321D9" w:rsidP="009321D9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is assigned to work in a healthcare facility in an area with a culture with which she is unfamiliar. Which assessments should the nurse perform as part of transcultural nursing? Select all that apply</w:t>
      </w:r>
    </w:p>
    <w:p w14:paraId="6BB4E263" w14:textId="77777777" w:rsidR="009321D9" w:rsidRDefault="009321D9" w:rsidP="009321D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nurse’s own cultural background</w:t>
      </w:r>
    </w:p>
    <w:p w14:paraId="155DD366" w14:textId="77777777" w:rsidR="009321D9" w:rsidRDefault="009321D9" w:rsidP="009321D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Language and communication patterns of the client </w:t>
      </w:r>
    </w:p>
    <w:p w14:paraId="4B83A507" w14:textId="77777777" w:rsidR="009321D9" w:rsidRDefault="009321D9" w:rsidP="009321D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Living habits of the client </w:t>
      </w:r>
    </w:p>
    <w:p w14:paraId="145EE77F" w14:textId="77777777" w:rsidR="009321D9" w:rsidRDefault="009321D9" w:rsidP="009321D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Religious beliefs and practices of the client </w:t>
      </w:r>
    </w:p>
    <w:p w14:paraId="17E3A079" w14:textId="77777777" w:rsidR="009321D9" w:rsidRPr="009321D9" w:rsidRDefault="009321D9" w:rsidP="009321D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Intellectual level of the client </w:t>
      </w:r>
    </w:p>
    <w:p w14:paraId="128FF151" w14:textId="77777777" w:rsidR="00EE056D" w:rsidRPr="00EE056D" w:rsidRDefault="00EE056D" w:rsidP="00EE056D">
      <w:pPr>
        <w:rPr>
          <w:rFonts w:asciiTheme="majorHAnsi" w:hAnsiTheme="majorHAnsi" w:cstheme="majorHAnsi"/>
        </w:rPr>
      </w:pPr>
    </w:p>
    <w:sectPr w:rsidR="00EE056D" w:rsidRPr="00EE056D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EE3DE6"/>
    <w:multiLevelType w:val="hybridMultilevel"/>
    <w:tmpl w:val="CB762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970BC"/>
    <w:multiLevelType w:val="hybridMultilevel"/>
    <w:tmpl w:val="5096EBE6"/>
    <w:lvl w:ilvl="0" w:tplc="597C4D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BB252D"/>
    <w:multiLevelType w:val="hybridMultilevel"/>
    <w:tmpl w:val="73D89B94"/>
    <w:lvl w:ilvl="0" w:tplc="ADCC01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C6C76A2"/>
    <w:multiLevelType w:val="hybridMultilevel"/>
    <w:tmpl w:val="8556CA70"/>
    <w:lvl w:ilvl="0" w:tplc="36DCFE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E755A4"/>
    <w:multiLevelType w:val="hybridMultilevel"/>
    <w:tmpl w:val="8AE28C38"/>
    <w:lvl w:ilvl="0" w:tplc="00E6F3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ED67D5"/>
    <w:multiLevelType w:val="hybridMultilevel"/>
    <w:tmpl w:val="74160C92"/>
    <w:lvl w:ilvl="0" w:tplc="B83A29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0A85B33"/>
    <w:multiLevelType w:val="hybridMultilevel"/>
    <w:tmpl w:val="7DAC96D8"/>
    <w:lvl w:ilvl="0" w:tplc="9F08A3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6E0669D"/>
    <w:multiLevelType w:val="hybridMultilevel"/>
    <w:tmpl w:val="3FF859C8"/>
    <w:lvl w:ilvl="0" w:tplc="090463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9AC4069"/>
    <w:multiLevelType w:val="hybridMultilevel"/>
    <w:tmpl w:val="2E3AC0D8"/>
    <w:lvl w:ilvl="0" w:tplc="F0FCB7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1064049"/>
    <w:multiLevelType w:val="hybridMultilevel"/>
    <w:tmpl w:val="C2327B82"/>
    <w:lvl w:ilvl="0" w:tplc="557E1F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44541F7"/>
    <w:multiLevelType w:val="hybridMultilevel"/>
    <w:tmpl w:val="1ABCF572"/>
    <w:lvl w:ilvl="0" w:tplc="01AEEC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44E3035"/>
    <w:multiLevelType w:val="hybridMultilevel"/>
    <w:tmpl w:val="9C88813C"/>
    <w:lvl w:ilvl="0" w:tplc="10C0D2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98535AA"/>
    <w:multiLevelType w:val="hybridMultilevel"/>
    <w:tmpl w:val="763EA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CA7171"/>
    <w:multiLevelType w:val="hybridMultilevel"/>
    <w:tmpl w:val="95EAC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A51FD4"/>
    <w:multiLevelType w:val="hybridMultilevel"/>
    <w:tmpl w:val="3342B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AF0C09"/>
    <w:multiLevelType w:val="hybridMultilevel"/>
    <w:tmpl w:val="F2F083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15589A"/>
    <w:multiLevelType w:val="hybridMultilevel"/>
    <w:tmpl w:val="437EBBCC"/>
    <w:lvl w:ilvl="0" w:tplc="3D02D3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12"/>
  </w:num>
  <w:num w:numId="5">
    <w:abstractNumId w:val="9"/>
  </w:num>
  <w:num w:numId="6">
    <w:abstractNumId w:val="1"/>
  </w:num>
  <w:num w:numId="7">
    <w:abstractNumId w:val="13"/>
  </w:num>
  <w:num w:numId="8">
    <w:abstractNumId w:val="3"/>
  </w:num>
  <w:num w:numId="9">
    <w:abstractNumId w:val="2"/>
  </w:num>
  <w:num w:numId="10">
    <w:abstractNumId w:val="6"/>
  </w:num>
  <w:num w:numId="11">
    <w:abstractNumId w:val="5"/>
  </w:num>
  <w:num w:numId="12">
    <w:abstractNumId w:val="10"/>
  </w:num>
  <w:num w:numId="13">
    <w:abstractNumId w:val="11"/>
  </w:num>
  <w:num w:numId="14">
    <w:abstractNumId w:val="4"/>
  </w:num>
  <w:num w:numId="15">
    <w:abstractNumId w:val="8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56D"/>
    <w:rsid w:val="006D3EC4"/>
    <w:rsid w:val="009321D9"/>
    <w:rsid w:val="00D14CAB"/>
    <w:rsid w:val="00DB10EC"/>
    <w:rsid w:val="00DD3EE2"/>
    <w:rsid w:val="00EE056D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F740A"/>
  <w15:chartTrackingRefBased/>
  <w15:docId w15:val="{17E79B2F-B371-2641-BA8A-F3FD036B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05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2020-11-19T14:30:00Z</dcterms:created>
  <dcterms:modified xsi:type="dcterms:W3CDTF">2020-11-19T14:30:00Z</dcterms:modified>
</cp:coreProperties>
</file>