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22F290" w14:textId="77777777" w:rsidR="00DD3EE2" w:rsidRPr="001E6D32" w:rsidRDefault="000F51C7" w:rsidP="000F51C7">
      <w:pPr>
        <w:jc w:val="center"/>
        <w:rPr>
          <w:b/>
          <w:u w:val="single"/>
        </w:rPr>
      </w:pPr>
      <w:r w:rsidRPr="001E6D32">
        <w:rPr>
          <w:b/>
          <w:u w:val="single"/>
        </w:rPr>
        <w:t>CHAPTER 5 CHECKPOINT QUESTIONS:</w:t>
      </w:r>
    </w:p>
    <w:p w14:paraId="0CC0559B" w14:textId="77777777" w:rsidR="000F51C7" w:rsidRDefault="000F51C7" w:rsidP="000F51C7">
      <w:pPr>
        <w:jc w:val="center"/>
      </w:pPr>
    </w:p>
    <w:p w14:paraId="49A0E63D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are the basic preparatory steps for initiating an IV?</w:t>
      </w:r>
    </w:p>
    <w:p w14:paraId="3CAD7E37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6CFC577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BD75CFE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017524B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39BCCECE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B567A39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F9B97D3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F1C5F8D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E8AA5A0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Why is it imperative that Standard Precautions and aseptic technique be adhered to during IV therapy?</w:t>
      </w:r>
    </w:p>
    <w:p w14:paraId="1800B947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ED09D93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43A06DD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1262CDE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0941FA8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0D8F5629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EE92C79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25C0608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F604635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information is included in the physician’s order for an IV infusion?</w:t>
      </w:r>
    </w:p>
    <w:p w14:paraId="2B724F46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B57F92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8FF6839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94E3EFA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9D2E8B8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B36A3E7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A3A8C38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321F5C4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8DE4D99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do you do to prepare the patient psychologically for the IV procedure?</w:t>
      </w:r>
    </w:p>
    <w:p w14:paraId="6353C7E9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02933FA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7BBBABC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7F7B1FD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473FBC4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08E8BA2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078FA23E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C4FD694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0DE7AC22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do you do to prepare the patient physically for the IV procedure?</w:t>
      </w:r>
    </w:p>
    <w:p w14:paraId="0BC348F4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DD27FB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F7BAAA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64FF5C7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494DD62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List in order of important the items that you check prior to initiating IV therapy.</w:t>
      </w:r>
    </w:p>
    <w:p w14:paraId="0DFDEFD1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1E5D81A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9A0399B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2CED92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46EACCC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4E80E50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579E4C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04BB98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41A6D0E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List the supplies that you will gather and prepare before you initiate a peripheral IV.</w:t>
      </w:r>
    </w:p>
    <w:p w14:paraId="44D67E37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3B4CC6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A13B0F6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078CA45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4F4B17B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0A496B31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3DA1F06C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08912CDD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472D4A8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Name at least two ways that you can prevent the spread of infection during the preparation of equipment and supplies.</w:t>
      </w:r>
    </w:p>
    <w:p w14:paraId="0454F79E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AAC1FEC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8516B10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68525D7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D09B1EC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7FB9EA6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B022024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B97FD1E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How do you prevent the vein from rolling during IV insertion?</w:t>
      </w:r>
    </w:p>
    <w:p w14:paraId="30D61B13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0D98411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3AC43A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2AD83AB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5A0EA99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954C141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3386B401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1B45896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0EB7649C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is the meaning of the term flash as it relates to IV initiation?</w:t>
      </w:r>
    </w:p>
    <w:p w14:paraId="2C9B80A7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4A3412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608A2F4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46066A5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314EB962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342ABEBE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6E44634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E662828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What precautions should you take when providing IV therapy to a geriatric patient?</w:t>
      </w:r>
    </w:p>
    <w:p w14:paraId="101F7C9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2FC9D6E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0304B3E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7C371E5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FF55F5E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35878AF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41A9BC1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BD60E35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6DEBF1F3" w14:textId="77777777" w:rsidR="000F51C7" w:rsidRDefault="000F51C7" w:rsidP="000F51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techniques can you use when initiating an IV on an obese patient?</w:t>
      </w:r>
    </w:p>
    <w:p w14:paraId="0FADEA4C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E021232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080BE90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61B6F34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15861661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54153DB6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4DED4AFB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23624D30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0D37E14A" w14:textId="77777777" w:rsidR="000F51C7" w:rsidRDefault="000F51C7" w:rsidP="000F51C7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KEY TERMS CHAPTER 5:</w:t>
      </w:r>
    </w:p>
    <w:p w14:paraId="33CA85DC" w14:textId="77777777" w:rsidR="000F51C7" w:rsidRDefault="000F51C7" w:rsidP="000F51C7">
      <w:pPr>
        <w:rPr>
          <w:rFonts w:asciiTheme="majorHAnsi" w:hAnsiTheme="majorHAnsi" w:cstheme="majorHAnsi"/>
        </w:rPr>
      </w:pPr>
    </w:p>
    <w:p w14:paraId="7B7E28AD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Anesthetic cream</w:t>
      </w:r>
    </w:p>
    <w:p w14:paraId="31EB7A4C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Cannulation</w:t>
      </w:r>
    </w:p>
    <w:p w14:paraId="31BF7C6B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EMLA</w:t>
      </w:r>
    </w:p>
    <w:p w14:paraId="1A14E14D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Flash </w:t>
      </w:r>
    </w:p>
    <w:p w14:paraId="2E1404F1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IV flow sheet</w:t>
      </w:r>
    </w:p>
    <w:p w14:paraId="510E4D58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Mastectomy</w:t>
      </w:r>
    </w:p>
    <w:p w14:paraId="2CBA00DC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MAR</w:t>
      </w:r>
    </w:p>
    <w:p w14:paraId="76BFD43B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Palpate</w:t>
      </w:r>
    </w:p>
    <w:p w14:paraId="383DD33F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Rehydration </w:t>
      </w:r>
    </w:p>
    <w:p w14:paraId="36DDDC72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Skin turgor</w:t>
      </w:r>
    </w:p>
    <w:p w14:paraId="785EE2F8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Valves</w:t>
      </w:r>
    </w:p>
    <w:p w14:paraId="6B3630F6" w14:textId="77777777" w:rsidR="000F51C7" w:rsidRDefault="000F51C7" w:rsidP="000F51C7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Venipuncture </w:t>
      </w:r>
    </w:p>
    <w:p w14:paraId="19014ABA" w14:textId="77777777" w:rsidR="000F51C7" w:rsidRDefault="000F51C7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619C70B3" w14:textId="77777777" w:rsidR="000F51C7" w:rsidRPr="001E6D32" w:rsidRDefault="000F51C7" w:rsidP="00AC0D11">
      <w:pPr>
        <w:pStyle w:val="ListParagraph"/>
        <w:jc w:val="center"/>
        <w:rPr>
          <w:rFonts w:asciiTheme="majorHAnsi" w:hAnsiTheme="majorHAnsi" w:cstheme="majorHAnsi"/>
          <w:b/>
          <w:u w:val="single"/>
        </w:rPr>
      </w:pPr>
      <w:r w:rsidRPr="001E6D32">
        <w:rPr>
          <w:rFonts w:asciiTheme="majorHAnsi" w:hAnsiTheme="majorHAnsi" w:cstheme="majorHAnsi"/>
          <w:b/>
          <w:u w:val="single"/>
        </w:rPr>
        <w:lastRenderedPageBreak/>
        <w:t>CHAPTER 6 CHECKPOINT QUESTIONS:</w:t>
      </w:r>
    </w:p>
    <w:p w14:paraId="499C6688" w14:textId="77777777" w:rsidR="000F51C7" w:rsidRDefault="000F51C7" w:rsidP="000F51C7">
      <w:pPr>
        <w:pStyle w:val="ListParagraph"/>
        <w:rPr>
          <w:rFonts w:asciiTheme="majorHAnsi" w:hAnsiTheme="majorHAnsi" w:cstheme="majorHAnsi"/>
        </w:rPr>
      </w:pPr>
    </w:p>
    <w:p w14:paraId="101651A4" w14:textId="77777777" w:rsidR="000F51C7" w:rsidRPr="00AC0D11" w:rsidRDefault="00AC0D11" w:rsidP="00AC0D11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</w:rPr>
      </w:pPr>
      <w:r w:rsidRPr="00AC0D11">
        <w:rPr>
          <w:rFonts w:asciiTheme="majorHAnsi" w:hAnsiTheme="majorHAnsi" w:cstheme="majorHAnsi"/>
        </w:rPr>
        <w:t>What information do you need when you start to care for a patient with an IV?</w:t>
      </w:r>
    </w:p>
    <w:p w14:paraId="4346B913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B36E619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425F88A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4FBCAD75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4574DDA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45270B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9BA47F7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A678668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09BF5B0" w14:textId="77777777" w:rsidR="00AC0D11" w:rsidRDefault="00AC0D11" w:rsidP="00AC0D11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How do you properly label the IV site after changing a soiled dressing?</w:t>
      </w:r>
    </w:p>
    <w:p w14:paraId="4A2D135D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E4CB9FE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0880BA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E330ED6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7CCD813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88A0A7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2BFA46F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D141B40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76659CA" w14:textId="77777777" w:rsidR="00AC0D11" w:rsidRDefault="00AC0D11" w:rsidP="00AC0D11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is the purpose of the time strip on a peripheral IV solution?</w:t>
      </w:r>
    </w:p>
    <w:p w14:paraId="6C8F77D1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6F47A2C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BFFBD87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D16D231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F8A55E1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490D556E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F933BBF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E67DF9B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1FA399E" w14:textId="77777777" w:rsidR="00AC0D11" w:rsidRDefault="00AC0D11" w:rsidP="00AC0D11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are the two types of dressings used for IV sites?</w:t>
      </w:r>
    </w:p>
    <w:p w14:paraId="17812310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02AED49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9DDE68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0E0CCA9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B185B83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07BB4FC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4DB2640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6574515" w14:textId="77777777" w:rsidR="00AC0D11" w:rsidRDefault="00AC0D11" w:rsidP="00AC0D11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When should an IV dressing be changed?</w:t>
      </w:r>
    </w:p>
    <w:p w14:paraId="0D021CAF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5132856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AFF3F0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D2132C6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DA5CA4B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C4E7C75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A096CD9" w14:textId="77777777" w:rsidR="00AC0D11" w:rsidRDefault="00AC0D11" w:rsidP="00AC0D11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What are the possible complications of IV therapy?</w:t>
      </w:r>
    </w:p>
    <w:p w14:paraId="46A17A3A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BDAE228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722DF43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FDBF929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4F28258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467F4BE6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C8F9FE8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4CF64998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F721C8B" w14:textId="77777777" w:rsidR="00AC0D11" w:rsidRDefault="00AC0D11" w:rsidP="00AC0D11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is the difference between infiltration and phlebitis?</w:t>
      </w:r>
    </w:p>
    <w:p w14:paraId="77BDCF8B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47CFF989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0A4E84B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17051D3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CFFD78D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DFD3C80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706D323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BDEE15A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077E1F0" w14:textId="77777777" w:rsidR="00AC0D11" w:rsidRDefault="00AC0D11" w:rsidP="00AC0D11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If you observe that an IV is running too slow or too fast, what actions should you take?</w:t>
      </w:r>
    </w:p>
    <w:p w14:paraId="1223560F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0A934D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65C4A8C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DA4AE75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1C590EC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4355A67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47DF2EDE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815D11D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80436E7" w14:textId="77777777" w:rsidR="00AC0D11" w:rsidRDefault="00AC0D11" w:rsidP="00AC0D11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List the three factors that can cause rate problems related to IV infusions.</w:t>
      </w:r>
    </w:p>
    <w:p w14:paraId="34BB0EF1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738F0EC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E7F3825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199B5F0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0E59180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20BC91E" w14:textId="77777777" w:rsidR="00AC0D11" w:rsidRDefault="00AC0D11" w:rsidP="00AC0D11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KEY TERMS:</w:t>
      </w:r>
    </w:p>
    <w:p w14:paraId="792F7A22" w14:textId="77777777" w:rsid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Blanching</w:t>
      </w:r>
    </w:p>
    <w:p w14:paraId="2D6D5C52" w14:textId="77777777" w:rsid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Bronchospasm</w:t>
      </w:r>
    </w:p>
    <w:p w14:paraId="577B73E7" w14:textId="77777777" w:rsid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Ecchymosis</w:t>
      </w:r>
    </w:p>
    <w:p w14:paraId="361A5503" w14:textId="77777777" w:rsid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Erythema</w:t>
      </w:r>
    </w:p>
    <w:p w14:paraId="2B3C23BD" w14:textId="77777777" w:rsid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Hematoma</w:t>
      </w:r>
    </w:p>
    <w:p w14:paraId="3D33E6B9" w14:textId="77777777" w:rsid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Hypersensitivity reaction</w:t>
      </w:r>
    </w:p>
    <w:p w14:paraId="0B27119D" w14:textId="77777777" w:rsid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Infiltration</w:t>
      </w:r>
    </w:p>
    <w:p w14:paraId="74DB75AB" w14:textId="77777777" w:rsid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Phlebitis</w:t>
      </w:r>
    </w:p>
    <w:p w14:paraId="223E25D2" w14:textId="77777777" w:rsid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Sepsis</w:t>
      </w:r>
    </w:p>
    <w:p w14:paraId="453DB724" w14:textId="77777777" w:rsidR="00AC0D11" w:rsidRPr="00AC0D11" w:rsidRDefault="00AC0D11" w:rsidP="00AC0D11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Vesicant </w:t>
      </w:r>
    </w:p>
    <w:p w14:paraId="6BA7AF5A" w14:textId="77777777" w:rsidR="00AC0D11" w:rsidRPr="001E6D32" w:rsidRDefault="00AC0D11" w:rsidP="00AC0D11">
      <w:pPr>
        <w:pStyle w:val="ListParagraph"/>
        <w:jc w:val="center"/>
        <w:rPr>
          <w:rFonts w:asciiTheme="majorHAnsi" w:hAnsiTheme="majorHAnsi" w:cstheme="majorHAnsi"/>
          <w:b/>
          <w:u w:val="single"/>
        </w:rPr>
      </w:pPr>
      <w:r w:rsidRPr="001E6D32">
        <w:rPr>
          <w:rFonts w:asciiTheme="majorHAnsi" w:hAnsiTheme="majorHAnsi" w:cstheme="majorHAnsi"/>
          <w:b/>
          <w:u w:val="single"/>
        </w:rPr>
        <w:lastRenderedPageBreak/>
        <w:t>CHAPTER 7 CHECKPOINT QUESTIONS:</w:t>
      </w:r>
    </w:p>
    <w:p w14:paraId="1AFEF048" w14:textId="77777777" w:rsidR="00AC0D11" w:rsidRDefault="00AC0D11" w:rsidP="00AC0D11">
      <w:pPr>
        <w:pStyle w:val="ListParagraph"/>
        <w:jc w:val="center"/>
        <w:rPr>
          <w:rFonts w:asciiTheme="majorHAnsi" w:hAnsiTheme="majorHAnsi" w:cstheme="majorHAnsi"/>
        </w:rPr>
      </w:pPr>
    </w:p>
    <w:p w14:paraId="4154B2E1" w14:textId="77777777" w:rsidR="00AC0D11" w:rsidRDefault="00AC0D11" w:rsidP="00AC0D11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When should IV therapy be documented?</w:t>
      </w:r>
    </w:p>
    <w:p w14:paraId="695F2878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2A06F6B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FDF1DF5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D8D21CB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A560E6F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274A02D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F31AEE5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00F6B26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A8E501F" w14:textId="77777777" w:rsidR="00AC0D11" w:rsidRDefault="00AC0D11" w:rsidP="00AC0D11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You have just completed your assessment on a patient who has IV fluids infusing. What items must be included in your documentation?</w:t>
      </w:r>
    </w:p>
    <w:p w14:paraId="00A47B66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411EAC21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0BE510B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037FD3F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EFB2317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37E14F4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6F6A831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F9F0138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1FE9BA2" w14:textId="77777777" w:rsidR="00AC0D11" w:rsidRDefault="00AC0D11" w:rsidP="00AC0D11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You find an IV site that is swollen and painful, and the patient has a temperature. What do you document?</w:t>
      </w:r>
    </w:p>
    <w:p w14:paraId="2FA56AF9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7805931E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8E9DCBD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EC5F570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B6574B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E3AB48B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D2D1735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15E01683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0CC534A" w14:textId="77777777" w:rsidR="00AC0D11" w:rsidRDefault="00AC0D11" w:rsidP="00AC0D11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If you connect correct a problem with a slowed or stopped IV infusion, what should you do?</w:t>
      </w:r>
    </w:p>
    <w:p w14:paraId="49A42476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9178FE5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7F8138A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63127CAF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7462076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3858355F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2B04439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5DA10B82" w14:textId="77777777" w:rsidR="00AC0D11" w:rsidRDefault="00AC0D11" w:rsidP="00AC0D11">
      <w:pPr>
        <w:rPr>
          <w:rFonts w:asciiTheme="majorHAnsi" w:hAnsiTheme="majorHAnsi" w:cstheme="majorHAnsi"/>
        </w:rPr>
      </w:pPr>
    </w:p>
    <w:p w14:paraId="06436168" w14:textId="77777777" w:rsidR="00AC0D11" w:rsidRDefault="00930B78" w:rsidP="00AC0D11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When is an I&amp;O record sheet required?</w:t>
      </w:r>
    </w:p>
    <w:p w14:paraId="61FC8AD3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3066BBC3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03DEC06" w14:textId="77777777" w:rsidR="00930B78" w:rsidRDefault="00930B78" w:rsidP="00930B78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What is the difference between IV to be absorbed and IV absorbed?</w:t>
      </w:r>
    </w:p>
    <w:p w14:paraId="12948743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6715CA2A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49F98945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0513F802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6A1E1354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1ED87CF9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23F0ECE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827F76F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304C4E3E" w14:textId="77777777" w:rsidR="00930B78" w:rsidRDefault="00930B78" w:rsidP="00930B78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How long should you apply pressure to the insertion site after you have discontinued an IV?</w:t>
      </w:r>
    </w:p>
    <w:p w14:paraId="7A62702B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2D76250C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287807EA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1FD46B95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33300939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54DE9E3B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B69250E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0BBF924F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4F5C9CDE" w14:textId="77777777" w:rsidR="00930B78" w:rsidRDefault="00930B78" w:rsidP="00930B78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Why is it necessary to keep the catheter stabilized while you remove the tape when you discontinue an IV?</w:t>
      </w:r>
    </w:p>
    <w:p w14:paraId="2EFAC505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65651885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26A9FFF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F88F93C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44CE7FE3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410D0281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2B25DCF1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6699C75D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3482355E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02463749" w14:textId="77777777" w:rsidR="00930B78" w:rsidRDefault="00930B78" w:rsidP="00930B78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KEY TERMS CHAPTER 7:</w:t>
      </w:r>
    </w:p>
    <w:p w14:paraId="5AC3A0B8" w14:textId="77777777" w:rsidR="00930B78" w:rsidRDefault="00930B78" w:rsidP="00930B7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Anticoagulants</w:t>
      </w:r>
    </w:p>
    <w:p w14:paraId="1DF98B57" w14:textId="77777777" w:rsidR="00930B78" w:rsidRDefault="00930B78" w:rsidP="00930B7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Intake and output</w:t>
      </w:r>
    </w:p>
    <w:p w14:paraId="09634095" w14:textId="77777777" w:rsidR="00930B78" w:rsidRDefault="00930B78" w:rsidP="00930B7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Intake and output record</w:t>
      </w:r>
    </w:p>
    <w:p w14:paraId="3FB13B8B" w14:textId="77777777" w:rsidR="00930B78" w:rsidRDefault="00930B78" w:rsidP="00930B7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IV </w:t>
      </w:r>
      <w:proofErr w:type="gramStart"/>
      <w:r>
        <w:rPr>
          <w:rFonts w:asciiTheme="majorHAnsi" w:hAnsiTheme="majorHAnsi" w:cstheme="majorHAnsi"/>
        </w:rPr>
        <w:t>absorbed</w:t>
      </w:r>
      <w:proofErr w:type="gramEnd"/>
    </w:p>
    <w:p w14:paraId="0D460BCE" w14:textId="77777777" w:rsidR="00930B78" w:rsidRDefault="00930B78" w:rsidP="00930B7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IV to be absorbed (TBA)</w:t>
      </w:r>
    </w:p>
    <w:p w14:paraId="533F9C2D" w14:textId="77777777" w:rsidR="00930B78" w:rsidRDefault="00930B78" w:rsidP="00930B7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Urometer </w:t>
      </w:r>
    </w:p>
    <w:p w14:paraId="4A5748FB" w14:textId="77777777" w:rsidR="00930B78" w:rsidRDefault="00930B78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1197AED6" w14:textId="77777777" w:rsidR="00930B78" w:rsidRPr="001E6D32" w:rsidRDefault="00930B78" w:rsidP="00930B78">
      <w:pPr>
        <w:pStyle w:val="ListParagraph"/>
        <w:jc w:val="center"/>
        <w:rPr>
          <w:rFonts w:asciiTheme="majorHAnsi" w:hAnsiTheme="majorHAnsi" w:cstheme="majorHAnsi"/>
          <w:b/>
          <w:u w:val="single"/>
        </w:rPr>
      </w:pPr>
      <w:r w:rsidRPr="001E6D32">
        <w:rPr>
          <w:rFonts w:asciiTheme="majorHAnsi" w:hAnsiTheme="majorHAnsi" w:cstheme="majorHAnsi"/>
          <w:b/>
          <w:u w:val="single"/>
        </w:rPr>
        <w:lastRenderedPageBreak/>
        <w:t>CHAPTER 8 CHECKPOINT QUESTIONS:</w:t>
      </w:r>
    </w:p>
    <w:p w14:paraId="031AFF91" w14:textId="77777777" w:rsidR="00930B78" w:rsidRDefault="00930B78" w:rsidP="00930B78">
      <w:pPr>
        <w:pStyle w:val="ListParagraph"/>
        <w:jc w:val="center"/>
        <w:rPr>
          <w:rFonts w:asciiTheme="majorHAnsi" w:hAnsiTheme="majorHAnsi" w:cstheme="majorHAnsi"/>
        </w:rPr>
      </w:pPr>
    </w:p>
    <w:p w14:paraId="3DCB1D84" w14:textId="77777777" w:rsidR="00930B78" w:rsidRDefault="00930B78" w:rsidP="00930B7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information must you calculate to administer IV fluids, additives, and medications?</w:t>
      </w:r>
    </w:p>
    <w:p w14:paraId="34382181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686A2675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4B52331D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2B7FCCDB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60E2C7EC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71C84D1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1C204F32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1E8B0204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55D9068E" w14:textId="77777777" w:rsidR="00930B78" w:rsidRDefault="00930B78" w:rsidP="00930B7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Determine the flow rate in milliliters per hour and drops per minute for the following order: 500 mL LR IV q8h using tubing calibrated at 15 gtt/</w:t>
      </w:r>
      <w:proofErr w:type="gramStart"/>
      <w:r>
        <w:rPr>
          <w:rFonts w:asciiTheme="majorHAnsi" w:hAnsiTheme="majorHAnsi" w:cstheme="majorHAnsi"/>
        </w:rPr>
        <w:t>mL</w:t>
      </w:r>
      <w:proofErr w:type="gramEnd"/>
    </w:p>
    <w:p w14:paraId="01DD4AC9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218AA24A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5E80BD3C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0BE89B2A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595511A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C555125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016FEA3" w14:textId="77777777" w:rsidR="00930B78" w:rsidRDefault="00930B78" w:rsidP="00930B7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Calculate the original flow rate in milliliters per hour and drops per minute. Determine if an adjustment is necessary; if so, calculate the adjusted flow rate. </w:t>
      </w:r>
    </w:p>
    <w:p w14:paraId="3D339958" w14:textId="77777777" w:rsidR="00930B78" w:rsidRDefault="001E6D32" w:rsidP="00930B78">
      <w:pPr>
        <w:pStyle w:val="ListParagraph"/>
        <w:ind w:left="108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Original</w:t>
      </w:r>
      <w:r w:rsidR="00930B78">
        <w:rPr>
          <w:rFonts w:asciiTheme="majorHAnsi" w:hAnsiTheme="majorHAnsi" w:cstheme="majorHAnsi"/>
        </w:rPr>
        <w:t xml:space="preserve"> order: 1000 mL RL over 8 hours (15 gtt/mL tubing) After 2 hours, 125 mL have infused.</w:t>
      </w:r>
    </w:p>
    <w:p w14:paraId="7F8E8E9F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1B0258CF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4415B82B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10472197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13E05AC6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21072B42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2B1347D6" w14:textId="77777777" w:rsidR="00930B78" w:rsidRDefault="00930B78" w:rsidP="00930B7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Calculate the total time to infuse the following: </w:t>
      </w:r>
    </w:p>
    <w:p w14:paraId="1DB7B3D0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Ordered: 1000 mL NS at 83 mL/h using an infusion pump</w:t>
      </w:r>
    </w:p>
    <w:p w14:paraId="2B79E896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7EDC9AE7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702F9D01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6DA730C3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42069D5B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12CF70EC" w14:textId="77777777" w:rsidR="00930B78" w:rsidRDefault="00930B78" w:rsidP="00930B78">
      <w:pPr>
        <w:pStyle w:val="ListParagraph"/>
        <w:ind w:left="1080"/>
        <w:rPr>
          <w:rFonts w:asciiTheme="majorHAnsi" w:hAnsiTheme="majorHAnsi" w:cstheme="majorHAnsi"/>
        </w:rPr>
      </w:pPr>
    </w:p>
    <w:p w14:paraId="3B2BBE70" w14:textId="77777777" w:rsidR="00930B78" w:rsidRDefault="00930B78" w:rsidP="00930B7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Determine when the following IV infusion will be completed. Ordered: 1500 mL D</w:t>
      </w:r>
      <w:r>
        <w:rPr>
          <w:rFonts w:asciiTheme="majorHAnsi" w:hAnsiTheme="majorHAnsi" w:cstheme="majorHAnsi"/>
          <w:vertAlign w:val="subscript"/>
        </w:rPr>
        <w:t>5</w:t>
      </w:r>
      <w:r>
        <w:rPr>
          <w:rFonts w:asciiTheme="majorHAnsi" w:hAnsiTheme="majorHAnsi" w:cstheme="majorHAnsi"/>
        </w:rPr>
        <w:t xml:space="preserve">W with 30 </w:t>
      </w:r>
      <w:proofErr w:type="spellStart"/>
      <w:r>
        <w:rPr>
          <w:rFonts w:asciiTheme="majorHAnsi" w:hAnsiTheme="majorHAnsi" w:cstheme="majorHAnsi"/>
        </w:rPr>
        <w:t>mEq</w:t>
      </w:r>
      <w:proofErr w:type="spellEnd"/>
      <w:r>
        <w:rPr>
          <w:rFonts w:asciiTheme="majorHAnsi" w:hAnsiTheme="majorHAnsi" w:cstheme="majorHAnsi"/>
        </w:rPr>
        <w:t xml:space="preserve"> KCL/L at a rate of 75 mL/h. You start the infusion at noon.</w:t>
      </w:r>
    </w:p>
    <w:p w14:paraId="1835AB14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5DF0D051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7A749A26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664AA521" w14:textId="77777777" w:rsidR="00930B78" w:rsidRDefault="00930B78" w:rsidP="00930B78">
      <w:pPr>
        <w:rPr>
          <w:rFonts w:asciiTheme="majorHAnsi" w:hAnsiTheme="majorHAnsi" w:cstheme="majorHAnsi"/>
        </w:rPr>
      </w:pPr>
    </w:p>
    <w:p w14:paraId="58ADD09B" w14:textId="77777777" w:rsidR="00930B78" w:rsidRDefault="00930B78" w:rsidP="00930B7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Find the total volume to administer. D5RL set at 100 mL/h for 8 h</w:t>
      </w:r>
    </w:p>
    <w:p w14:paraId="1F28C08C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796F8675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46864145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2782DD31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626C7492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75C0E1B9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03A06A80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3C226061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0DD845B4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3CF6C369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61B375C0" w14:textId="77777777" w:rsidR="001E6D32" w:rsidRDefault="001E6D32" w:rsidP="001E6D32">
      <w:pPr>
        <w:rPr>
          <w:rFonts w:asciiTheme="majorHAnsi" w:hAnsiTheme="majorHAnsi" w:cstheme="majorHAnsi"/>
        </w:rPr>
      </w:pPr>
    </w:p>
    <w:p w14:paraId="3CB92217" w14:textId="77777777" w:rsidR="00AC0D11" w:rsidRPr="001E6D32" w:rsidRDefault="001E6D32" w:rsidP="001E6D32">
      <w:pPr>
        <w:pStyle w:val="ListParagraph"/>
        <w:rPr>
          <w:rFonts w:asciiTheme="majorHAnsi" w:hAnsiTheme="majorHAnsi" w:cstheme="majorHAnsi"/>
          <w:b/>
          <w:u w:val="single"/>
        </w:rPr>
      </w:pPr>
      <w:r w:rsidRPr="001E6D32">
        <w:rPr>
          <w:rFonts w:asciiTheme="majorHAnsi" w:hAnsiTheme="majorHAnsi" w:cstheme="majorHAnsi"/>
          <w:b/>
          <w:u w:val="single"/>
        </w:rPr>
        <w:t>KEY TERMS CHAPTER 8:</w:t>
      </w:r>
    </w:p>
    <w:p w14:paraId="255D8FF1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Amount to administer (A)</w:t>
      </w:r>
    </w:p>
    <w:p w14:paraId="1167E440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Calibration factor (C)</w:t>
      </w:r>
    </w:p>
    <w:p w14:paraId="59AC1A9A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Desired dose (D)</w:t>
      </w:r>
    </w:p>
    <w:p w14:paraId="3A857E5B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Dosage unit (Q)</w:t>
      </w:r>
    </w:p>
    <w:p w14:paraId="2E4D3EEE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Dose on hand (H)</w:t>
      </w:r>
    </w:p>
    <w:p w14:paraId="6473EA14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Drop </w:t>
      </w:r>
      <w:proofErr w:type="gramStart"/>
      <w:r>
        <w:rPr>
          <w:rFonts w:asciiTheme="majorHAnsi" w:hAnsiTheme="majorHAnsi" w:cstheme="majorHAnsi"/>
        </w:rPr>
        <w:t>factor</w:t>
      </w:r>
      <w:proofErr w:type="gramEnd"/>
    </w:p>
    <w:p w14:paraId="4DE7F541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Gtt/min</w:t>
      </w:r>
    </w:p>
    <w:p w14:paraId="56B89F58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Intermittent peripheral infusion device </w:t>
      </w:r>
    </w:p>
    <w:p w14:paraId="03C5DFEB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IVPB</w:t>
      </w:r>
    </w:p>
    <w:p w14:paraId="592BF1E4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Macrodrip</w:t>
      </w:r>
    </w:p>
    <w:p w14:paraId="05EBA886" w14:textId="77777777" w:rsidR="001E6D32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Microdrip</w:t>
      </w:r>
    </w:p>
    <w:p w14:paraId="3CACD759" w14:textId="77777777" w:rsidR="001E6D32" w:rsidRPr="00AC0D11" w:rsidRDefault="001E6D32" w:rsidP="001E6D32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mL/h</w:t>
      </w:r>
    </w:p>
    <w:sectPr w:rsidR="001E6D32" w:rsidRPr="00AC0D11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CE60AE"/>
    <w:multiLevelType w:val="hybridMultilevel"/>
    <w:tmpl w:val="2A66E0EC"/>
    <w:lvl w:ilvl="0" w:tplc="B808AA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AF06871"/>
    <w:multiLevelType w:val="hybridMultilevel"/>
    <w:tmpl w:val="91D05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B25BBD"/>
    <w:multiLevelType w:val="hybridMultilevel"/>
    <w:tmpl w:val="31027E80"/>
    <w:lvl w:ilvl="0" w:tplc="55BC79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C0D4271"/>
    <w:multiLevelType w:val="hybridMultilevel"/>
    <w:tmpl w:val="C7A833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A3729E"/>
    <w:multiLevelType w:val="hybridMultilevel"/>
    <w:tmpl w:val="58A8A9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5A3B9C"/>
    <w:multiLevelType w:val="hybridMultilevel"/>
    <w:tmpl w:val="976C8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217694"/>
    <w:multiLevelType w:val="hybridMultilevel"/>
    <w:tmpl w:val="43B04192"/>
    <w:lvl w:ilvl="0" w:tplc="4EAEE2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F4534"/>
    <w:multiLevelType w:val="hybridMultilevel"/>
    <w:tmpl w:val="3F7AB9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705F76"/>
    <w:multiLevelType w:val="hybridMultilevel"/>
    <w:tmpl w:val="8604CD56"/>
    <w:lvl w:ilvl="0" w:tplc="414ECF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1C7"/>
    <w:rsid w:val="000F51C7"/>
    <w:rsid w:val="001E23D9"/>
    <w:rsid w:val="001E6D32"/>
    <w:rsid w:val="00930B78"/>
    <w:rsid w:val="00AC0D11"/>
    <w:rsid w:val="00DB10EC"/>
    <w:rsid w:val="00DD3EE2"/>
    <w:rsid w:val="00F32F27"/>
    <w:rsid w:val="00F7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139C8"/>
  <w15:chartTrackingRefBased/>
  <w15:docId w15:val="{CC8D1EBF-7FB9-0B4C-AA38-FEAA95303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1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2021-01-27T20:07:00Z</dcterms:created>
  <dcterms:modified xsi:type="dcterms:W3CDTF">2021-01-27T20:07:00Z</dcterms:modified>
</cp:coreProperties>
</file>