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A8EAF" w14:textId="77777777" w:rsidR="00DD3EE2" w:rsidRPr="00E84A93" w:rsidRDefault="00F83C77" w:rsidP="00F83C77">
      <w:pPr>
        <w:jc w:val="center"/>
        <w:rPr>
          <w:b/>
          <w:u w:val="single"/>
        </w:rPr>
      </w:pPr>
      <w:r w:rsidRPr="00E84A93">
        <w:rPr>
          <w:b/>
          <w:u w:val="single"/>
        </w:rPr>
        <w:t>CHAPTER 6: MONITORING &amp; MAINTAINING INTRAVENOUS THERAPY</w:t>
      </w:r>
    </w:p>
    <w:p w14:paraId="2A307B7C" w14:textId="77777777" w:rsidR="00F83C77" w:rsidRPr="00E84A93" w:rsidRDefault="00F83C77" w:rsidP="00F83C77">
      <w:pPr>
        <w:jc w:val="center"/>
        <w:rPr>
          <w:b/>
          <w:u w:val="single"/>
        </w:rPr>
      </w:pPr>
      <w:r w:rsidRPr="00E84A93">
        <w:rPr>
          <w:b/>
          <w:u w:val="single"/>
        </w:rPr>
        <w:t xml:space="preserve">REVIEW TEST </w:t>
      </w:r>
    </w:p>
    <w:p w14:paraId="20FE0876" w14:textId="77777777" w:rsidR="00F83C77" w:rsidRDefault="00F83C77" w:rsidP="00F83C77">
      <w:pPr>
        <w:jc w:val="center"/>
      </w:pPr>
    </w:p>
    <w:p w14:paraId="4C974FA0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 erythema</w:t>
      </w:r>
    </w:p>
    <w:p w14:paraId="63D68A85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hypersensitivity reaction </w:t>
      </w:r>
    </w:p>
    <w:p w14:paraId="388D0D4C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infiltration </w:t>
      </w:r>
    </w:p>
    <w:p w14:paraId="1643F58D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vesicant </w:t>
      </w:r>
    </w:p>
    <w:p w14:paraId="482FED00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 phlebitis</w:t>
      </w:r>
    </w:p>
    <w:p w14:paraId="71A3FD7A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extravasation </w:t>
      </w:r>
    </w:p>
    <w:p w14:paraId="3B40216A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264EAF29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Inflammation of the inner lining of a vein associated with chemical or mechanical irritation or bacterial </w:t>
      </w:r>
      <w:proofErr w:type="gramStart"/>
      <w:r>
        <w:rPr>
          <w:rFonts w:asciiTheme="majorHAnsi" w:hAnsiTheme="majorHAnsi" w:cstheme="majorHAnsi"/>
        </w:rPr>
        <w:t>infection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33A26E98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 medication or agent that produces </w:t>
      </w:r>
      <w:proofErr w:type="gramStart"/>
      <w:r>
        <w:rPr>
          <w:rFonts w:asciiTheme="majorHAnsi" w:hAnsiTheme="majorHAnsi" w:cstheme="majorHAnsi"/>
        </w:rPr>
        <w:t>blisters</w:t>
      </w:r>
      <w:proofErr w:type="gramEnd"/>
    </w:p>
    <w:p w14:paraId="7979879F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Redness of the skin resulting from </w:t>
      </w:r>
      <w:proofErr w:type="gramStart"/>
      <w:r>
        <w:rPr>
          <w:rFonts w:asciiTheme="majorHAnsi" w:hAnsiTheme="majorHAnsi" w:cstheme="majorHAnsi"/>
        </w:rPr>
        <w:t>inflammation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4654C6C3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Leakage of a vesicant fluid from a vessel into the surround tissue</w:t>
      </w:r>
    </w:p>
    <w:p w14:paraId="3D5A052D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Seepage of IV fluids into surrounding tissues</w:t>
      </w:r>
    </w:p>
    <w:p w14:paraId="41855D20" w14:textId="77777777" w:rsidR="00F83C77" w:rsidRDefault="00F83C77" w:rsidP="00F83C77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Allergic reaction; response of the immune system to a medication, solution, or other substances </w:t>
      </w:r>
    </w:p>
    <w:p w14:paraId="34525CEF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56C3FB2A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labels must be legible and must provide all relevant </w:t>
      </w:r>
      <w:proofErr w:type="gramStart"/>
      <w:r>
        <w:rPr>
          <w:rFonts w:asciiTheme="majorHAnsi" w:hAnsiTheme="majorHAnsi" w:cstheme="majorHAnsi"/>
        </w:rPr>
        <w:t>information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378758E5" w14:textId="77777777" w:rsidR="00F83C77" w:rsidRDefault="00F83C77" w:rsidP="00F83C77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True</w:t>
      </w:r>
    </w:p>
    <w:p w14:paraId="5E6A0C7A" w14:textId="77777777" w:rsidR="00F83C77" w:rsidRDefault="00F83C77" w:rsidP="00F83C77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256D8282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75347510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Phlebitis is the leakage of vesicant fluids into tissues surrounding an IV </w:t>
      </w:r>
      <w:proofErr w:type="gramStart"/>
      <w:r>
        <w:rPr>
          <w:rFonts w:asciiTheme="majorHAnsi" w:hAnsiTheme="majorHAnsi" w:cstheme="majorHAnsi"/>
        </w:rPr>
        <w:t>site</w:t>
      </w:r>
      <w:proofErr w:type="gramEnd"/>
    </w:p>
    <w:p w14:paraId="787BDDB8" w14:textId="77777777" w:rsidR="00F83C77" w:rsidRDefault="00F83C77" w:rsidP="00F83C7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True</w:t>
      </w:r>
    </w:p>
    <w:p w14:paraId="42F5E63D" w14:textId="77777777" w:rsidR="00F83C77" w:rsidRDefault="00F83C77" w:rsidP="00F83C7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6E8E7884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6AB24F4B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correct way to determine if an IV has infiltrated is to check for a blood return in the </w:t>
      </w:r>
      <w:proofErr w:type="gramStart"/>
      <w:r>
        <w:rPr>
          <w:rFonts w:asciiTheme="majorHAnsi" w:hAnsiTheme="majorHAnsi" w:cstheme="majorHAnsi"/>
        </w:rPr>
        <w:t>tubing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5598ED73" w14:textId="77777777" w:rsidR="00F83C77" w:rsidRDefault="00F83C77" w:rsidP="00F83C77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True</w:t>
      </w:r>
    </w:p>
    <w:p w14:paraId="66DA429F" w14:textId="77777777" w:rsidR="00F83C77" w:rsidRDefault="00F83C77" w:rsidP="00F83C77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5E3AB28A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0CE03DBD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Blood pressure can affect the flow rate of an </w:t>
      </w:r>
      <w:proofErr w:type="gramStart"/>
      <w:r>
        <w:rPr>
          <w:rFonts w:asciiTheme="majorHAnsi" w:hAnsiTheme="majorHAnsi" w:cstheme="majorHAnsi"/>
        </w:rPr>
        <w:t>IV</w:t>
      </w:r>
      <w:proofErr w:type="gramEnd"/>
    </w:p>
    <w:p w14:paraId="11AD3AD4" w14:textId="77777777" w:rsidR="00F83C77" w:rsidRDefault="00F83C77" w:rsidP="00F83C77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True</w:t>
      </w:r>
    </w:p>
    <w:p w14:paraId="3DB68F36" w14:textId="77777777" w:rsidR="00F83C77" w:rsidRDefault="00F83C77" w:rsidP="00F83C77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False</w:t>
      </w:r>
    </w:p>
    <w:p w14:paraId="1FA0ED4D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7BBC5EE9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Direct pressure applied to an IV site after the removal of the catheter can prevent bleeding or </w:t>
      </w:r>
      <w:proofErr w:type="gramStart"/>
      <w:r>
        <w:rPr>
          <w:rFonts w:asciiTheme="majorHAnsi" w:hAnsiTheme="majorHAnsi" w:cstheme="majorHAnsi"/>
        </w:rPr>
        <w:t>hematoma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04921CD7" w14:textId="77777777" w:rsidR="00F83C77" w:rsidRDefault="00F83C77" w:rsidP="00F83C77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True </w:t>
      </w:r>
    </w:p>
    <w:p w14:paraId="746911E2" w14:textId="77777777" w:rsidR="00F83C77" w:rsidRDefault="00F83C77" w:rsidP="00F83C77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7DE00AA0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1704A253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27D409EB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0C8D45F4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22C1635B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What information should you put on the tubing label?</w:t>
      </w:r>
    </w:p>
    <w:p w14:paraId="700D58FF" w14:textId="77777777" w:rsidR="00F83C77" w:rsidRDefault="00F83C77" w:rsidP="00F83C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Insertion date and time, size of the catheter, initials</w:t>
      </w:r>
    </w:p>
    <w:p w14:paraId="4B1C1EA7" w14:textId="77777777" w:rsidR="00F83C77" w:rsidRDefault="00F83C77" w:rsidP="00F83C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Date and time hung, </w:t>
      </w:r>
      <w:proofErr w:type="gramStart"/>
      <w:r>
        <w:rPr>
          <w:rFonts w:asciiTheme="majorHAnsi" w:hAnsiTheme="majorHAnsi" w:cstheme="majorHAnsi"/>
        </w:rPr>
        <w:t>initials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10D0DBCA" w14:textId="77777777" w:rsidR="00F83C77" w:rsidRDefault="00F83C77" w:rsidP="00F83C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Additives, date and time hung, </w:t>
      </w:r>
      <w:proofErr w:type="gramStart"/>
      <w:r>
        <w:rPr>
          <w:rFonts w:asciiTheme="majorHAnsi" w:hAnsiTheme="majorHAnsi" w:cstheme="majorHAnsi"/>
        </w:rPr>
        <w:t>initials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378C962C" w14:textId="77777777" w:rsidR="00F83C77" w:rsidRDefault="00F83C77" w:rsidP="00F83C77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Insertion date and time, additives, initials </w:t>
      </w:r>
    </w:p>
    <w:p w14:paraId="2769DBE5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2325A5BA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purpose of the time strip placed on IV solution bags?</w:t>
      </w:r>
    </w:p>
    <w:p w14:paraId="7653999F" w14:textId="77777777" w:rsidR="00F83C77" w:rsidRDefault="00F83C77" w:rsidP="00F83C7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 identify the patient </w:t>
      </w:r>
    </w:p>
    <w:p w14:paraId="00396CCA" w14:textId="77777777" w:rsidR="00F83C77" w:rsidRDefault="00F83C77" w:rsidP="00F83C7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 regulate the IV</w:t>
      </w:r>
    </w:p>
    <w:p w14:paraId="360F36F5" w14:textId="77777777" w:rsidR="00F83C77" w:rsidRDefault="00F83C77" w:rsidP="00F83C7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 help determine if the IV is on </w:t>
      </w:r>
      <w:proofErr w:type="gramStart"/>
      <w:r>
        <w:rPr>
          <w:rFonts w:asciiTheme="majorHAnsi" w:hAnsiTheme="majorHAnsi" w:cstheme="majorHAnsi"/>
        </w:rPr>
        <w:t>schedule</w:t>
      </w:r>
      <w:proofErr w:type="gramEnd"/>
    </w:p>
    <w:p w14:paraId="00BC29FA" w14:textId="77777777" w:rsidR="00F83C77" w:rsidRDefault="00F83C77" w:rsidP="00F83C7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 prevent a medication error </w:t>
      </w:r>
    </w:p>
    <w:p w14:paraId="4DA31CEF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0599D0C0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information is required on a label for an IVPB medication?</w:t>
      </w:r>
    </w:p>
    <w:p w14:paraId="78E9FF1B" w14:textId="77777777" w:rsidR="00F83C77" w:rsidRDefault="00F83C77" w:rsidP="00F83C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Patient name, </w:t>
      </w:r>
      <w:proofErr w:type="gramStart"/>
      <w:r>
        <w:rPr>
          <w:rFonts w:asciiTheme="majorHAnsi" w:hAnsiTheme="majorHAnsi" w:cstheme="majorHAnsi"/>
        </w:rPr>
        <w:t>name</w:t>
      </w:r>
      <w:proofErr w:type="gramEnd"/>
      <w:r>
        <w:rPr>
          <w:rFonts w:asciiTheme="majorHAnsi" w:hAnsiTheme="majorHAnsi" w:cstheme="majorHAnsi"/>
        </w:rPr>
        <w:t xml:space="preserve"> and amount of solution</w:t>
      </w:r>
    </w:p>
    <w:p w14:paraId="43ECB934" w14:textId="77777777" w:rsidR="00F83C77" w:rsidRDefault="00F83C77" w:rsidP="00F83C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Name and amount of medication </w:t>
      </w:r>
    </w:p>
    <w:p w14:paraId="6B89C63F" w14:textId="77777777" w:rsidR="00F83C77" w:rsidRDefault="00F83C77" w:rsidP="00F83C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Infusion time, initials of preparer</w:t>
      </w:r>
    </w:p>
    <w:p w14:paraId="1F874E3C" w14:textId="77777777" w:rsidR="00F83C77" w:rsidRDefault="00F83C77" w:rsidP="00F83C7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All of</w:t>
      </w:r>
      <w:proofErr w:type="gramEnd"/>
      <w:r>
        <w:rPr>
          <w:rFonts w:asciiTheme="majorHAnsi" w:hAnsiTheme="majorHAnsi" w:cstheme="majorHAnsi"/>
        </w:rPr>
        <w:t xml:space="preserve"> the above </w:t>
      </w:r>
    </w:p>
    <w:p w14:paraId="24D10447" w14:textId="77777777" w:rsidR="00F83C77" w:rsidRDefault="00F83C77" w:rsidP="00F83C77">
      <w:pPr>
        <w:rPr>
          <w:rFonts w:asciiTheme="majorHAnsi" w:hAnsiTheme="majorHAnsi" w:cstheme="majorHAnsi"/>
        </w:rPr>
      </w:pPr>
    </w:p>
    <w:p w14:paraId="019DDF47" w14:textId="77777777" w:rsidR="00F83C77" w:rsidRDefault="00F83C77" w:rsidP="00F83C77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factors increases the possibility of complications from IV therapy?</w:t>
      </w:r>
    </w:p>
    <w:p w14:paraId="208B6536" w14:textId="77777777" w:rsidR="00F83C77" w:rsidRDefault="00F83C77" w:rsidP="00F83C7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Solutions that hang more than 12 hours and catheters that are in place less than 48 </w:t>
      </w:r>
      <w:proofErr w:type="gramStart"/>
      <w:r>
        <w:rPr>
          <w:rFonts w:asciiTheme="majorHAnsi" w:hAnsiTheme="majorHAnsi" w:cstheme="majorHAnsi"/>
        </w:rPr>
        <w:t>hours</w:t>
      </w:r>
      <w:proofErr w:type="gramEnd"/>
    </w:p>
    <w:p w14:paraId="1EB687DC" w14:textId="77777777" w:rsidR="00F83C77" w:rsidRDefault="00F83C77" w:rsidP="00F83C7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Solutions that hang less than 24 hours and catheters that are changed every 48 </w:t>
      </w:r>
      <w:proofErr w:type="gramStart"/>
      <w:r>
        <w:rPr>
          <w:rFonts w:asciiTheme="majorHAnsi" w:hAnsiTheme="majorHAnsi" w:cstheme="majorHAnsi"/>
        </w:rPr>
        <w:t>hours</w:t>
      </w:r>
      <w:proofErr w:type="gramEnd"/>
    </w:p>
    <w:p w14:paraId="5B86CD96" w14:textId="77777777" w:rsidR="00E84A93" w:rsidRDefault="00E84A93" w:rsidP="00F83C7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Solutions that hang longer than 24 hours and catheters that are in place less than 72 </w:t>
      </w:r>
      <w:proofErr w:type="gramStart"/>
      <w:r>
        <w:rPr>
          <w:rFonts w:asciiTheme="majorHAnsi" w:hAnsiTheme="majorHAnsi" w:cstheme="majorHAnsi"/>
        </w:rPr>
        <w:t>hours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5D89E0B3" w14:textId="77777777" w:rsidR="00E84A93" w:rsidRDefault="00E84A93" w:rsidP="00F83C7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Solutions that hang longer than 24 hours and catheters that are in place less than 72 </w:t>
      </w:r>
      <w:proofErr w:type="gramStart"/>
      <w:r>
        <w:rPr>
          <w:rFonts w:asciiTheme="majorHAnsi" w:hAnsiTheme="majorHAnsi" w:cstheme="majorHAnsi"/>
        </w:rPr>
        <w:t>hours</w:t>
      </w:r>
      <w:proofErr w:type="gramEnd"/>
    </w:p>
    <w:p w14:paraId="0D7E1616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3922026A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are the signs and symptoms of an infiltrated IV?</w:t>
      </w:r>
    </w:p>
    <w:p w14:paraId="68C36DBA" w14:textId="77777777" w:rsidR="00E84A93" w:rsidRDefault="00E84A93" w:rsidP="00E84A9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Swelling, discomfort, tightness, cool skin, blanching. Slow or stopped flow </w:t>
      </w:r>
      <w:proofErr w:type="gramStart"/>
      <w:r>
        <w:rPr>
          <w:rFonts w:asciiTheme="majorHAnsi" w:hAnsiTheme="majorHAnsi" w:cstheme="majorHAnsi"/>
        </w:rPr>
        <w:t>rate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2C5574E1" w14:textId="77777777" w:rsidR="00E84A93" w:rsidRDefault="00E84A93" w:rsidP="00E84A9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Swelling, redness, tightness, cool skin, blanching, slow or stopped </w:t>
      </w:r>
      <w:proofErr w:type="gramStart"/>
      <w:r>
        <w:rPr>
          <w:rFonts w:asciiTheme="majorHAnsi" w:hAnsiTheme="majorHAnsi" w:cstheme="majorHAnsi"/>
        </w:rPr>
        <w:t>flow</w:t>
      </w:r>
      <w:proofErr w:type="gramEnd"/>
    </w:p>
    <w:p w14:paraId="65719C53" w14:textId="77777777" w:rsidR="00E84A93" w:rsidRDefault="00E84A93" w:rsidP="00E84A9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Bruising, discomfort, tightness, cool skin, blanching, slow or stopped </w:t>
      </w:r>
      <w:proofErr w:type="gramStart"/>
      <w:r>
        <w:rPr>
          <w:rFonts w:asciiTheme="majorHAnsi" w:hAnsiTheme="majorHAnsi" w:cstheme="majorHAnsi"/>
        </w:rPr>
        <w:t>rate</w:t>
      </w:r>
      <w:proofErr w:type="gramEnd"/>
    </w:p>
    <w:p w14:paraId="52870C05" w14:textId="77777777" w:rsidR="00E84A93" w:rsidRDefault="00E84A93" w:rsidP="00E84A9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Severe pain, swelling, tightness, cool skin, blanching, slow or stopped flow </w:t>
      </w:r>
      <w:proofErr w:type="gramStart"/>
      <w:r>
        <w:rPr>
          <w:rFonts w:asciiTheme="majorHAnsi" w:hAnsiTheme="majorHAnsi" w:cstheme="majorHAnsi"/>
        </w:rPr>
        <w:t>rate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21E4FCED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68C7D328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these agents can cause extravasation?</w:t>
      </w:r>
    </w:p>
    <w:p w14:paraId="54FC952C" w14:textId="77777777" w:rsidR="00E84A93" w:rsidRDefault="00E84A93" w:rsidP="00E84A9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Erythromycin </w:t>
      </w:r>
    </w:p>
    <w:p w14:paraId="78F3AB8C" w14:textId="77777777" w:rsidR="00E84A93" w:rsidRDefault="00E84A93" w:rsidP="00E84A9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Normal saline</w:t>
      </w:r>
    </w:p>
    <w:p w14:paraId="37090FA6" w14:textId="77777777" w:rsidR="00E84A93" w:rsidRDefault="00E84A93" w:rsidP="00E84A9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Vesicants</w:t>
      </w:r>
    </w:p>
    <w:p w14:paraId="71AA1B75" w14:textId="77777777" w:rsidR="00E84A93" w:rsidRDefault="00E84A93" w:rsidP="00E84A9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Heparin</w:t>
      </w:r>
    </w:p>
    <w:p w14:paraId="25EC54A3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7677B1E0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can cause phlebitis?</w:t>
      </w:r>
    </w:p>
    <w:p w14:paraId="68EFD536" w14:textId="77777777" w:rsidR="00E84A93" w:rsidRDefault="00E84A93" w:rsidP="00E84A93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Prolonged use of the same catheter site, use of irritating </w:t>
      </w:r>
      <w:proofErr w:type="gramStart"/>
      <w:r>
        <w:rPr>
          <w:rFonts w:asciiTheme="majorHAnsi" w:hAnsiTheme="majorHAnsi" w:cstheme="majorHAnsi"/>
        </w:rPr>
        <w:t>solutions</w:t>
      </w:r>
      <w:proofErr w:type="gramEnd"/>
    </w:p>
    <w:p w14:paraId="53D355C1" w14:textId="77777777" w:rsidR="00E84A93" w:rsidRDefault="00E84A93" w:rsidP="00E84A93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Use of a catheter too large for the </w:t>
      </w:r>
      <w:proofErr w:type="gramStart"/>
      <w:r>
        <w:rPr>
          <w:rFonts w:asciiTheme="majorHAnsi" w:hAnsiTheme="majorHAnsi" w:cstheme="majorHAnsi"/>
        </w:rPr>
        <w:t>vein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6D8D9E7C" w14:textId="77777777" w:rsidR="00E84A93" w:rsidRDefault="00E84A93" w:rsidP="00E84A93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Both a and b </w:t>
      </w:r>
    </w:p>
    <w:p w14:paraId="6D05DEED" w14:textId="77777777" w:rsidR="00E84A93" w:rsidRDefault="00E84A93" w:rsidP="00E84A93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Neither a nor b </w:t>
      </w:r>
    </w:p>
    <w:p w14:paraId="154608E3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of the following are the patient-related factors that play a role in flow rate control?</w:t>
      </w:r>
    </w:p>
    <w:p w14:paraId="3ACF9766" w14:textId="77777777" w:rsidR="00E84A93" w:rsidRDefault="00E84A93" w:rsidP="00E84A93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Sepsis and high blood pressure</w:t>
      </w:r>
    </w:p>
    <w:p w14:paraId="48F000F7" w14:textId="77777777" w:rsidR="00E84A93" w:rsidRDefault="00E84A93" w:rsidP="00E84A93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Blood pressure and rate changes made by a family </w:t>
      </w:r>
      <w:proofErr w:type="gramStart"/>
      <w:r>
        <w:rPr>
          <w:rFonts w:asciiTheme="majorHAnsi" w:hAnsiTheme="majorHAnsi" w:cstheme="majorHAnsi"/>
        </w:rPr>
        <w:t>member</w:t>
      </w:r>
      <w:proofErr w:type="gramEnd"/>
    </w:p>
    <w:p w14:paraId="3A61E690" w14:textId="77777777" w:rsidR="00E84A93" w:rsidRDefault="00E84A93" w:rsidP="00E84A93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Height of the IV pole and temperature of the solution </w:t>
      </w:r>
    </w:p>
    <w:p w14:paraId="58D6EC31" w14:textId="77777777" w:rsidR="00E84A93" w:rsidRDefault="00E84A93" w:rsidP="00E84A93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Position of the IV and viscosity of the solution </w:t>
      </w:r>
    </w:p>
    <w:p w14:paraId="482FF163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724C37C8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may cause an IV to run too slow?</w:t>
      </w:r>
    </w:p>
    <w:p w14:paraId="7104E52C" w14:textId="77777777" w:rsidR="00E84A93" w:rsidRDefault="00E84A93" w:rsidP="00E84A93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pole was raised after the drip rate was </w:t>
      </w:r>
      <w:proofErr w:type="gramStart"/>
      <w:r>
        <w:rPr>
          <w:rFonts w:asciiTheme="majorHAnsi" w:hAnsiTheme="majorHAnsi" w:cstheme="majorHAnsi"/>
        </w:rPr>
        <w:t>set</w:t>
      </w:r>
      <w:proofErr w:type="gramEnd"/>
    </w:p>
    <w:p w14:paraId="63D8AA04" w14:textId="77777777" w:rsidR="00E84A93" w:rsidRDefault="00E84A93" w:rsidP="00E84A93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Regulator is set too </w:t>
      </w:r>
      <w:proofErr w:type="gramStart"/>
      <w:r>
        <w:rPr>
          <w:rFonts w:asciiTheme="majorHAnsi" w:hAnsiTheme="majorHAnsi" w:cstheme="majorHAnsi"/>
        </w:rPr>
        <w:t>high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09FF3DFD" w14:textId="77777777" w:rsidR="00E84A93" w:rsidRDefault="00E84A93" w:rsidP="00E84A93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Tubing is kinked under the </w:t>
      </w:r>
      <w:proofErr w:type="gramStart"/>
      <w:r>
        <w:rPr>
          <w:rFonts w:asciiTheme="majorHAnsi" w:hAnsiTheme="majorHAnsi" w:cstheme="majorHAnsi"/>
        </w:rPr>
        <w:t>patient</w:t>
      </w:r>
      <w:proofErr w:type="gramEnd"/>
      <w:r>
        <w:rPr>
          <w:rFonts w:asciiTheme="majorHAnsi" w:hAnsiTheme="majorHAnsi" w:cstheme="majorHAnsi"/>
        </w:rPr>
        <w:t xml:space="preserve"> </w:t>
      </w:r>
    </w:p>
    <w:p w14:paraId="1FF9C0EB" w14:textId="77777777" w:rsidR="00E84A93" w:rsidRDefault="00E84A93" w:rsidP="00E84A93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None of the above </w:t>
      </w:r>
    </w:p>
    <w:p w14:paraId="4B6ABF14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59313596" w14:textId="77777777" w:rsidR="00E84A93" w:rsidRDefault="00E84A93" w:rsidP="00E84A9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medications increases the chance of bleeding when an IV is removed?</w:t>
      </w:r>
    </w:p>
    <w:p w14:paraId="4FE194BB" w14:textId="77777777" w:rsidR="00E84A93" w:rsidRDefault="00E84A93" w:rsidP="00E84A93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Insulin</w:t>
      </w:r>
    </w:p>
    <w:p w14:paraId="1C13B096" w14:textId="77777777" w:rsidR="00E84A93" w:rsidRDefault="00E84A93" w:rsidP="00E84A93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Ampicillin</w:t>
      </w:r>
    </w:p>
    <w:p w14:paraId="3A6A3E7D" w14:textId="77777777" w:rsidR="00E84A93" w:rsidRDefault="00E84A93" w:rsidP="00E84A93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Potassium</w:t>
      </w:r>
    </w:p>
    <w:p w14:paraId="18EC0CA4" w14:textId="77777777" w:rsidR="00E84A93" w:rsidRDefault="00E84A93" w:rsidP="00E84A93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Heparin </w:t>
      </w:r>
    </w:p>
    <w:p w14:paraId="32ADB124" w14:textId="77777777" w:rsidR="00E84A93" w:rsidRDefault="00E84A93" w:rsidP="00E84A93">
      <w:pPr>
        <w:rPr>
          <w:rFonts w:asciiTheme="majorHAnsi" w:hAnsiTheme="majorHAnsi" w:cstheme="majorHAnsi"/>
        </w:rPr>
      </w:pPr>
    </w:p>
    <w:p w14:paraId="4C718972" w14:textId="77777777" w:rsidR="00E84A93" w:rsidRPr="00E84A93" w:rsidRDefault="00E84A93" w:rsidP="00E84A93">
      <w:pPr>
        <w:rPr>
          <w:rFonts w:asciiTheme="majorHAnsi" w:hAnsiTheme="majorHAnsi" w:cstheme="majorHAnsi"/>
        </w:rPr>
      </w:pPr>
    </w:p>
    <w:sectPr w:rsidR="00E84A93" w:rsidRPr="00E84A93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84523"/>
    <w:multiLevelType w:val="hybridMultilevel"/>
    <w:tmpl w:val="6F0E017C"/>
    <w:lvl w:ilvl="0" w:tplc="3B8844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6A6251"/>
    <w:multiLevelType w:val="hybridMultilevel"/>
    <w:tmpl w:val="68864FE6"/>
    <w:lvl w:ilvl="0" w:tplc="04E668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E406E3"/>
    <w:multiLevelType w:val="hybridMultilevel"/>
    <w:tmpl w:val="0A8C0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56357"/>
    <w:multiLevelType w:val="hybridMultilevel"/>
    <w:tmpl w:val="B986D016"/>
    <w:lvl w:ilvl="0" w:tplc="DFEAD8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7356B1"/>
    <w:multiLevelType w:val="hybridMultilevel"/>
    <w:tmpl w:val="59800B9C"/>
    <w:lvl w:ilvl="0" w:tplc="841834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AB436C"/>
    <w:multiLevelType w:val="hybridMultilevel"/>
    <w:tmpl w:val="0974ECA2"/>
    <w:lvl w:ilvl="0" w:tplc="497A49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E756D6"/>
    <w:multiLevelType w:val="hybridMultilevel"/>
    <w:tmpl w:val="E2709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3609"/>
    <w:multiLevelType w:val="hybridMultilevel"/>
    <w:tmpl w:val="B236740C"/>
    <w:lvl w:ilvl="0" w:tplc="434415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101F3C"/>
    <w:multiLevelType w:val="hybridMultilevel"/>
    <w:tmpl w:val="3D3CA3F4"/>
    <w:lvl w:ilvl="0" w:tplc="49E407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DC406F"/>
    <w:multiLevelType w:val="hybridMultilevel"/>
    <w:tmpl w:val="BEB48CAC"/>
    <w:lvl w:ilvl="0" w:tplc="575602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8A12618"/>
    <w:multiLevelType w:val="hybridMultilevel"/>
    <w:tmpl w:val="4AFE8ACE"/>
    <w:lvl w:ilvl="0" w:tplc="EF0412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0D32D84"/>
    <w:multiLevelType w:val="hybridMultilevel"/>
    <w:tmpl w:val="E0E8B1A0"/>
    <w:lvl w:ilvl="0" w:tplc="330E0B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6748BC"/>
    <w:multiLevelType w:val="hybridMultilevel"/>
    <w:tmpl w:val="0860A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CE1E74"/>
    <w:multiLevelType w:val="hybridMultilevel"/>
    <w:tmpl w:val="56682988"/>
    <w:lvl w:ilvl="0" w:tplc="6A325E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F3D21E8"/>
    <w:multiLevelType w:val="hybridMultilevel"/>
    <w:tmpl w:val="1110159E"/>
    <w:lvl w:ilvl="0" w:tplc="2D1A8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C74E9D"/>
    <w:multiLevelType w:val="hybridMultilevel"/>
    <w:tmpl w:val="4530B02A"/>
    <w:lvl w:ilvl="0" w:tplc="AEB291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8F0C62"/>
    <w:multiLevelType w:val="hybridMultilevel"/>
    <w:tmpl w:val="74A8D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005A80"/>
    <w:multiLevelType w:val="hybridMultilevel"/>
    <w:tmpl w:val="B0486FC2"/>
    <w:lvl w:ilvl="0" w:tplc="D82C8F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B0E0CA8"/>
    <w:multiLevelType w:val="hybridMultilevel"/>
    <w:tmpl w:val="9E22F54A"/>
    <w:lvl w:ilvl="0" w:tplc="A8F089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2"/>
  </w:num>
  <w:num w:numId="3">
    <w:abstractNumId w:val="6"/>
  </w:num>
  <w:num w:numId="4">
    <w:abstractNumId w:val="16"/>
  </w:num>
  <w:num w:numId="5">
    <w:abstractNumId w:val="15"/>
  </w:num>
  <w:num w:numId="6">
    <w:abstractNumId w:val="4"/>
  </w:num>
  <w:num w:numId="7">
    <w:abstractNumId w:val="0"/>
  </w:num>
  <w:num w:numId="8">
    <w:abstractNumId w:val="5"/>
  </w:num>
  <w:num w:numId="9">
    <w:abstractNumId w:val="18"/>
  </w:num>
  <w:num w:numId="10">
    <w:abstractNumId w:val="11"/>
  </w:num>
  <w:num w:numId="11">
    <w:abstractNumId w:val="8"/>
  </w:num>
  <w:num w:numId="12">
    <w:abstractNumId w:val="10"/>
  </w:num>
  <w:num w:numId="13">
    <w:abstractNumId w:val="1"/>
  </w:num>
  <w:num w:numId="14">
    <w:abstractNumId w:val="14"/>
  </w:num>
  <w:num w:numId="15">
    <w:abstractNumId w:val="3"/>
  </w:num>
  <w:num w:numId="16">
    <w:abstractNumId w:val="9"/>
  </w:num>
  <w:num w:numId="17">
    <w:abstractNumId w:val="7"/>
  </w:num>
  <w:num w:numId="18">
    <w:abstractNumId w:val="1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C77"/>
    <w:rsid w:val="001E23D9"/>
    <w:rsid w:val="00AE3044"/>
    <w:rsid w:val="00DB10EC"/>
    <w:rsid w:val="00DD3EE2"/>
    <w:rsid w:val="00E84A93"/>
    <w:rsid w:val="00F32F27"/>
    <w:rsid w:val="00F8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940FE"/>
  <w15:chartTrackingRefBased/>
  <w15:docId w15:val="{902625AB-BC5D-2944-8638-C9F0296AB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2021-01-27T20:06:00Z</dcterms:created>
  <dcterms:modified xsi:type="dcterms:W3CDTF">2021-01-27T20:06:00Z</dcterms:modified>
</cp:coreProperties>
</file>