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3CA73" w14:textId="26B99A79" w:rsidR="001F1B08" w:rsidRPr="008C22D0" w:rsidRDefault="00012D89">
      <w:pPr>
        <w:rPr>
          <w:b/>
          <w:bCs/>
          <w:u w:val="single"/>
        </w:rPr>
      </w:pPr>
      <w:r w:rsidRPr="008B0965">
        <w:rPr>
          <w:b/>
          <w:bCs/>
          <w:u w:val="single"/>
        </w:rPr>
        <w:t xml:space="preserve">Chapter </w:t>
      </w:r>
      <w:r w:rsidR="001F1B08" w:rsidRPr="008B0965">
        <w:rPr>
          <w:b/>
          <w:bCs/>
          <w:u w:val="single"/>
        </w:rPr>
        <w:t>1</w:t>
      </w:r>
      <w:r w:rsidR="00DC11D7">
        <w:rPr>
          <w:b/>
          <w:bCs/>
          <w:u w:val="single"/>
        </w:rPr>
        <w:t>7</w:t>
      </w:r>
      <w:r w:rsidR="001F1B08" w:rsidRPr="008B0965">
        <w:rPr>
          <w:b/>
          <w:bCs/>
          <w:u w:val="single"/>
        </w:rPr>
        <w:t>:</w:t>
      </w:r>
      <w:r w:rsidR="00DC11D7">
        <w:rPr>
          <w:b/>
          <w:bCs/>
          <w:u w:val="single"/>
        </w:rPr>
        <w:t xml:space="preserve"> Neurocognitive Disorders</w:t>
      </w:r>
      <w:r w:rsidR="001F1B08" w:rsidRPr="008B0965">
        <w:rPr>
          <w:b/>
          <w:bCs/>
          <w:u w:val="single"/>
        </w:rPr>
        <w:t xml:space="preserve"> </w:t>
      </w:r>
    </w:p>
    <w:tbl>
      <w:tblPr>
        <w:tblStyle w:val="TableGrid"/>
        <w:tblW w:w="10784" w:type="dxa"/>
        <w:tblLook w:val="04A0" w:firstRow="1" w:lastRow="0" w:firstColumn="1" w:lastColumn="0" w:noHBand="0" w:noVBand="1"/>
      </w:tblPr>
      <w:tblGrid>
        <w:gridCol w:w="3592"/>
        <w:gridCol w:w="3596"/>
        <w:gridCol w:w="3596"/>
      </w:tblGrid>
      <w:tr w:rsidR="003C6B5A" w:rsidRPr="003C6B5A" w14:paraId="1E6204F2" w14:textId="77777777" w:rsidTr="003C6B5A">
        <w:trPr>
          <w:trHeight w:val="674"/>
        </w:trPr>
        <w:tc>
          <w:tcPr>
            <w:tcW w:w="3592" w:type="dxa"/>
          </w:tcPr>
          <w:p w14:paraId="2BBED5DC" w14:textId="77777777" w:rsidR="003C6B5A" w:rsidRDefault="003C6B5A" w:rsidP="003C6B5A">
            <w:pPr>
              <w:jc w:val="center"/>
              <w:rPr>
                <w:sz w:val="32"/>
                <w:szCs w:val="32"/>
              </w:rPr>
            </w:pPr>
            <w:r w:rsidRPr="008B0965">
              <w:rPr>
                <w:b/>
                <w:bCs/>
                <w:sz w:val="32"/>
                <w:szCs w:val="32"/>
                <w:u w:val="single"/>
              </w:rPr>
              <w:t>Delirium</w:t>
            </w:r>
            <w:r>
              <w:rPr>
                <w:sz w:val="32"/>
                <w:szCs w:val="32"/>
              </w:rPr>
              <w:t>:</w:t>
            </w:r>
          </w:p>
          <w:p w14:paraId="1A48C1AC" w14:textId="77777777" w:rsidR="008B0965" w:rsidRPr="008B0965" w:rsidRDefault="008B0965" w:rsidP="008B0965">
            <w:pPr>
              <w:rPr>
                <w:b/>
                <w:bCs/>
                <w:u w:val="single"/>
              </w:rPr>
            </w:pPr>
            <w:r w:rsidRPr="008B0965">
              <w:rPr>
                <w:b/>
                <w:bCs/>
                <w:u w:val="single"/>
              </w:rPr>
              <w:t>4 Types:</w:t>
            </w:r>
          </w:p>
          <w:p w14:paraId="3B599BE2" w14:textId="77777777" w:rsidR="008B0965" w:rsidRPr="008B0965" w:rsidRDefault="008B0965" w:rsidP="008B0965">
            <w:r w:rsidRPr="008B0965">
              <w:t>1. Hyperactive with agitation and restlessness.</w:t>
            </w:r>
          </w:p>
          <w:p w14:paraId="681D178D" w14:textId="77777777" w:rsidR="008B0965" w:rsidRPr="008B0965" w:rsidRDefault="008B0965" w:rsidP="008B0965">
            <w:r w:rsidRPr="008B0965">
              <w:t>2. Hypoactive with apathy and quietness.</w:t>
            </w:r>
          </w:p>
          <w:p w14:paraId="694979FE" w14:textId="77777777" w:rsidR="008B0965" w:rsidRPr="008B0965" w:rsidRDefault="008B0965" w:rsidP="008B0965">
            <w:r w:rsidRPr="008B0965">
              <w:t>3. Mixed: Hyper &amp; hypo.</w:t>
            </w:r>
          </w:p>
          <w:p w14:paraId="6977CC98" w14:textId="77991AAF" w:rsidR="008B0965" w:rsidRPr="003C6B5A" w:rsidRDefault="008B0965" w:rsidP="008B0965">
            <w:pPr>
              <w:rPr>
                <w:sz w:val="32"/>
                <w:szCs w:val="32"/>
              </w:rPr>
            </w:pPr>
            <w:r w:rsidRPr="008B0965">
              <w:t>4. Unclassified</w:t>
            </w:r>
          </w:p>
        </w:tc>
        <w:tc>
          <w:tcPr>
            <w:tcW w:w="3596" w:type="dxa"/>
          </w:tcPr>
          <w:p w14:paraId="33F0D2CA" w14:textId="26D7C47C" w:rsidR="003C6B5A" w:rsidRPr="008B0965" w:rsidRDefault="003C6B5A" w:rsidP="003C6B5A">
            <w:pPr>
              <w:jc w:val="center"/>
              <w:rPr>
                <w:b/>
                <w:bCs/>
                <w:sz w:val="32"/>
                <w:szCs w:val="32"/>
                <w:u w:val="single"/>
              </w:rPr>
            </w:pPr>
            <w:r w:rsidRPr="008B0965">
              <w:rPr>
                <w:b/>
                <w:bCs/>
                <w:sz w:val="32"/>
                <w:szCs w:val="32"/>
                <w:u w:val="single"/>
              </w:rPr>
              <w:t>Mild NCD</w:t>
            </w:r>
          </w:p>
        </w:tc>
        <w:tc>
          <w:tcPr>
            <w:tcW w:w="3596" w:type="dxa"/>
          </w:tcPr>
          <w:p w14:paraId="38D3549E" w14:textId="761BC6EC" w:rsidR="003C6B5A" w:rsidRPr="008B0965" w:rsidRDefault="003C6B5A" w:rsidP="003C6B5A">
            <w:pPr>
              <w:jc w:val="center"/>
              <w:rPr>
                <w:b/>
                <w:bCs/>
                <w:sz w:val="32"/>
                <w:szCs w:val="32"/>
                <w:u w:val="single"/>
              </w:rPr>
            </w:pPr>
            <w:r w:rsidRPr="008B0965">
              <w:rPr>
                <w:b/>
                <w:bCs/>
                <w:sz w:val="32"/>
                <w:szCs w:val="32"/>
                <w:u w:val="single"/>
              </w:rPr>
              <w:t>Major “NCD” (Dementia)</w:t>
            </w:r>
          </w:p>
        </w:tc>
      </w:tr>
      <w:tr w:rsidR="003C6B5A" w:rsidRPr="008C22D0" w14:paraId="723E5B80" w14:textId="77777777" w:rsidTr="008C22D0">
        <w:trPr>
          <w:trHeight w:val="557"/>
        </w:trPr>
        <w:tc>
          <w:tcPr>
            <w:tcW w:w="3592" w:type="dxa"/>
          </w:tcPr>
          <w:p w14:paraId="31647FB2" w14:textId="491CD4EA" w:rsidR="003C6B5A" w:rsidRPr="008C22D0" w:rsidRDefault="003C6B5A">
            <w:pPr>
              <w:rPr>
                <w:sz w:val="22"/>
                <w:szCs w:val="22"/>
              </w:rPr>
            </w:pPr>
            <w:r w:rsidRPr="008C22D0">
              <w:rPr>
                <w:sz w:val="22"/>
                <w:szCs w:val="22"/>
              </w:rPr>
              <w:t>Short term</w:t>
            </w:r>
          </w:p>
        </w:tc>
        <w:tc>
          <w:tcPr>
            <w:tcW w:w="3596" w:type="dxa"/>
          </w:tcPr>
          <w:p w14:paraId="7783A9F3" w14:textId="4A5DD73B" w:rsidR="003C6B5A" w:rsidRPr="008C22D0" w:rsidRDefault="003C6B5A">
            <w:pPr>
              <w:rPr>
                <w:sz w:val="22"/>
                <w:szCs w:val="22"/>
              </w:rPr>
            </w:pPr>
            <w:r w:rsidRPr="008C22D0">
              <w:rPr>
                <w:b/>
                <w:bCs/>
                <w:sz w:val="22"/>
                <w:szCs w:val="22"/>
                <w:u w:val="single"/>
              </w:rPr>
              <w:t>Subtypes</w:t>
            </w:r>
            <w:r w:rsidRPr="008C22D0">
              <w:rPr>
                <w:sz w:val="22"/>
                <w:szCs w:val="22"/>
              </w:rPr>
              <w:t>: NCD due to Alzheimer’s, Parkinson’s &amp; Huntington’s disease.</w:t>
            </w:r>
          </w:p>
        </w:tc>
        <w:tc>
          <w:tcPr>
            <w:tcW w:w="3596" w:type="dxa"/>
          </w:tcPr>
          <w:p w14:paraId="4C2428B3" w14:textId="77777777" w:rsidR="003C6B5A" w:rsidRPr="008C22D0" w:rsidRDefault="003C6B5A" w:rsidP="003C6B5A">
            <w:pPr>
              <w:rPr>
                <w:sz w:val="22"/>
                <w:szCs w:val="22"/>
              </w:rPr>
            </w:pPr>
            <w:r w:rsidRPr="008C22D0">
              <w:rPr>
                <w:b/>
                <w:bCs/>
                <w:sz w:val="22"/>
                <w:szCs w:val="22"/>
                <w:u w:val="single"/>
              </w:rPr>
              <w:t>Subtypes</w:t>
            </w:r>
            <w:r w:rsidRPr="008C22D0">
              <w:rPr>
                <w:sz w:val="22"/>
                <w:szCs w:val="22"/>
              </w:rPr>
              <w:t>: NCD due to Alzheimer’s, Parkinson’s &amp; Huntington’s disease.</w:t>
            </w:r>
          </w:p>
          <w:p w14:paraId="111BCAC3" w14:textId="77777777" w:rsidR="003C6B5A" w:rsidRPr="008C22D0" w:rsidRDefault="003C6B5A">
            <w:pPr>
              <w:rPr>
                <w:sz w:val="22"/>
                <w:szCs w:val="22"/>
              </w:rPr>
            </w:pPr>
          </w:p>
        </w:tc>
      </w:tr>
      <w:tr w:rsidR="003C6B5A" w:rsidRPr="008C22D0" w14:paraId="6C75BA8D" w14:textId="77777777" w:rsidTr="003C6B5A">
        <w:trPr>
          <w:trHeight w:val="674"/>
        </w:trPr>
        <w:tc>
          <w:tcPr>
            <w:tcW w:w="3592" w:type="dxa"/>
          </w:tcPr>
          <w:p w14:paraId="5D493456" w14:textId="45E31A78" w:rsidR="003C6B5A" w:rsidRPr="008C22D0" w:rsidRDefault="003C6B5A">
            <w:pPr>
              <w:rPr>
                <w:sz w:val="22"/>
                <w:szCs w:val="22"/>
              </w:rPr>
            </w:pPr>
            <w:r w:rsidRPr="008C22D0">
              <w:rPr>
                <w:sz w:val="22"/>
                <w:szCs w:val="22"/>
              </w:rPr>
              <w:t>Reversable</w:t>
            </w:r>
          </w:p>
        </w:tc>
        <w:tc>
          <w:tcPr>
            <w:tcW w:w="3596" w:type="dxa"/>
          </w:tcPr>
          <w:p w14:paraId="5C69A460" w14:textId="7D7BA32E" w:rsidR="003C6B5A" w:rsidRPr="008C22D0" w:rsidRDefault="003C6B5A">
            <w:pPr>
              <w:rPr>
                <w:sz w:val="22"/>
                <w:szCs w:val="22"/>
              </w:rPr>
            </w:pPr>
            <w:r w:rsidRPr="008C22D0">
              <w:rPr>
                <w:sz w:val="22"/>
                <w:szCs w:val="22"/>
              </w:rPr>
              <w:t xml:space="preserve">Alzheimer’s: </w:t>
            </w:r>
            <w:r w:rsidR="00D27AF7" w:rsidRPr="008C22D0">
              <w:rPr>
                <w:sz w:val="22"/>
                <w:szCs w:val="22"/>
              </w:rPr>
              <w:t>Neurodegenerative.</w:t>
            </w:r>
            <w:r w:rsidRPr="008C22D0">
              <w:rPr>
                <w:sz w:val="22"/>
                <w:szCs w:val="22"/>
              </w:rPr>
              <w:t xml:space="preserve"> Gradual impairment of cognitive function. Most common type.</w:t>
            </w:r>
          </w:p>
        </w:tc>
        <w:tc>
          <w:tcPr>
            <w:tcW w:w="3596" w:type="dxa"/>
          </w:tcPr>
          <w:p w14:paraId="5BD3EE9C" w14:textId="5007AD9E" w:rsidR="003C6B5A" w:rsidRPr="008C22D0" w:rsidRDefault="003C6B5A">
            <w:pPr>
              <w:rPr>
                <w:sz w:val="22"/>
                <w:szCs w:val="22"/>
              </w:rPr>
            </w:pPr>
            <w:r w:rsidRPr="008C22D0">
              <w:rPr>
                <w:sz w:val="22"/>
                <w:szCs w:val="22"/>
              </w:rPr>
              <w:t xml:space="preserve">Alzheimer’s: </w:t>
            </w:r>
            <w:r w:rsidR="00D27AF7" w:rsidRPr="008C22D0">
              <w:rPr>
                <w:sz w:val="22"/>
                <w:szCs w:val="22"/>
              </w:rPr>
              <w:t>Neurodegenerative.</w:t>
            </w:r>
            <w:r w:rsidRPr="008C22D0">
              <w:rPr>
                <w:sz w:val="22"/>
                <w:szCs w:val="22"/>
              </w:rPr>
              <w:t xml:space="preserve"> Gradual impairment of cognitive function. Most common type.</w:t>
            </w:r>
          </w:p>
        </w:tc>
      </w:tr>
      <w:tr w:rsidR="003C6B5A" w:rsidRPr="008C22D0" w14:paraId="1881B9F7" w14:textId="77777777" w:rsidTr="003C6B5A">
        <w:trPr>
          <w:trHeight w:val="694"/>
        </w:trPr>
        <w:tc>
          <w:tcPr>
            <w:tcW w:w="3592" w:type="dxa"/>
          </w:tcPr>
          <w:p w14:paraId="7B8291EE" w14:textId="1ACB3E12" w:rsidR="003C6B5A" w:rsidRPr="008C22D0" w:rsidRDefault="003C6B5A">
            <w:pPr>
              <w:rPr>
                <w:sz w:val="22"/>
                <w:szCs w:val="22"/>
              </w:rPr>
            </w:pPr>
            <w:r w:rsidRPr="008C22D0">
              <w:rPr>
                <w:b/>
                <w:bCs/>
                <w:sz w:val="22"/>
                <w:szCs w:val="22"/>
                <w:u w:val="single"/>
              </w:rPr>
              <w:t>Risks</w:t>
            </w:r>
            <w:r w:rsidRPr="008C22D0">
              <w:rPr>
                <w:sz w:val="22"/>
                <w:szCs w:val="22"/>
                <w:u w:val="single"/>
              </w:rPr>
              <w:t>:</w:t>
            </w:r>
            <w:r w:rsidRPr="008C22D0">
              <w:rPr>
                <w:sz w:val="22"/>
                <w:szCs w:val="22"/>
              </w:rPr>
              <w:t xml:space="preserve"> Physiological, metabolic, cardio and respiratory changes or diseases, infections, surgery and substance abuse or withdrawal. Older age, multiple comorbidities, severity of disease, polypharmacy, intensive care units, surgery, aphasia, restraint use, or change in environment.</w:t>
            </w:r>
          </w:p>
        </w:tc>
        <w:tc>
          <w:tcPr>
            <w:tcW w:w="3596" w:type="dxa"/>
          </w:tcPr>
          <w:p w14:paraId="5B254814" w14:textId="5C45A949" w:rsidR="003C6B5A" w:rsidRPr="008C22D0" w:rsidRDefault="003C6B5A">
            <w:pPr>
              <w:rPr>
                <w:sz w:val="22"/>
                <w:szCs w:val="22"/>
              </w:rPr>
            </w:pPr>
            <w:r w:rsidRPr="008C22D0">
              <w:rPr>
                <w:sz w:val="22"/>
                <w:szCs w:val="22"/>
              </w:rPr>
              <w:t>Risks: Advanced age, prior head trauma, cardiovascular disease, lifestyle factors, and family history of AD. (Strong genetic link for AD).</w:t>
            </w:r>
          </w:p>
        </w:tc>
        <w:tc>
          <w:tcPr>
            <w:tcW w:w="3596" w:type="dxa"/>
          </w:tcPr>
          <w:p w14:paraId="404B0168" w14:textId="164F424F" w:rsidR="003C6B5A" w:rsidRPr="008C22D0" w:rsidRDefault="003C6B5A">
            <w:pPr>
              <w:rPr>
                <w:sz w:val="22"/>
                <w:szCs w:val="22"/>
              </w:rPr>
            </w:pPr>
            <w:r w:rsidRPr="008C22D0">
              <w:rPr>
                <w:sz w:val="22"/>
                <w:szCs w:val="22"/>
              </w:rPr>
              <w:t>Risks: Advanced age, prior head trauma, cardiovascular disease, lifestyle factors, and family history of AD. (Strong genetic link for AD).</w:t>
            </w:r>
          </w:p>
        </w:tc>
      </w:tr>
      <w:tr w:rsidR="003C6B5A" w:rsidRPr="008C22D0" w14:paraId="348EDAB4" w14:textId="77777777" w:rsidTr="008C22D0">
        <w:trPr>
          <w:trHeight w:val="323"/>
        </w:trPr>
        <w:tc>
          <w:tcPr>
            <w:tcW w:w="3592" w:type="dxa"/>
          </w:tcPr>
          <w:p w14:paraId="43C801A3" w14:textId="77777777" w:rsidR="003C6B5A" w:rsidRPr="008C22D0" w:rsidRDefault="003C6B5A">
            <w:pPr>
              <w:rPr>
                <w:sz w:val="22"/>
                <w:szCs w:val="22"/>
              </w:rPr>
            </w:pPr>
          </w:p>
        </w:tc>
        <w:tc>
          <w:tcPr>
            <w:tcW w:w="3596" w:type="dxa"/>
          </w:tcPr>
          <w:p w14:paraId="6AF399F0" w14:textId="0CD298FC" w:rsidR="003C6B5A" w:rsidRPr="008C22D0" w:rsidRDefault="003C6B5A">
            <w:pPr>
              <w:rPr>
                <w:sz w:val="22"/>
                <w:szCs w:val="22"/>
              </w:rPr>
            </w:pPr>
            <w:r w:rsidRPr="008C22D0">
              <w:rPr>
                <w:sz w:val="22"/>
                <w:szCs w:val="22"/>
              </w:rPr>
              <w:t>Can also develop delirium.</w:t>
            </w:r>
          </w:p>
        </w:tc>
        <w:tc>
          <w:tcPr>
            <w:tcW w:w="3596" w:type="dxa"/>
          </w:tcPr>
          <w:p w14:paraId="1E657038" w14:textId="77777777" w:rsidR="003C6B5A" w:rsidRPr="008C22D0" w:rsidRDefault="003C6B5A">
            <w:pPr>
              <w:rPr>
                <w:sz w:val="22"/>
                <w:szCs w:val="22"/>
              </w:rPr>
            </w:pPr>
          </w:p>
        </w:tc>
      </w:tr>
      <w:tr w:rsidR="008B0965" w:rsidRPr="008C22D0" w14:paraId="14DEF022" w14:textId="77777777" w:rsidTr="004A0681">
        <w:trPr>
          <w:trHeight w:val="404"/>
        </w:trPr>
        <w:tc>
          <w:tcPr>
            <w:tcW w:w="3592" w:type="dxa"/>
          </w:tcPr>
          <w:p w14:paraId="6768F45E" w14:textId="07EECD15" w:rsidR="008B0965" w:rsidRPr="008C22D0" w:rsidRDefault="008B0965">
            <w:pPr>
              <w:rPr>
                <w:sz w:val="22"/>
                <w:szCs w:val="22"/>
              </w:rPr>
            </w:pPr>
            <w:r w:rsidRPr="008C22D0">
              <w:rPr>
                <w:b/>
                <w:bCs/>
                <w:sz w:val="22"/>
                <w:szCs w:val="22"/>
                <w:u w:val="single"/>
              </w:rPr>
              <w:t>Screening Tools</w:t>
            </w:r>
            <w:r w:rsidRPr="008C22D0">
              <w:rPr>
                <w:sz w:val="22"/>
                <w:szCs w:val="22"/>
              </w:rPr>
              <w:t>: CAM, NEECHAM</w:t>
            </w:r>
          </w:p>
        </w:tc>
        <w:tc>
          <w:tcPr>
            <w:tcW w:w="7192" w:type="dxa"/>
            <w:gridSpan w:val="2"/>
          </w:tcPr>
          <w:p w14:paraId="324825CD" w14:textId="0A297366" w:rsidR="008B0965" w:rsidRPr="008C22D0" w:rsidRDefault="008B0965">
            <w:pPr>
              <w:rPr>
                <w:sz w:val="22"/>
                <w:szCs w:val="22"/>
              </w:rPr>
            </w:pPr>
            <w:r w:rsidRPr="008C22D0">
              <w:rPr>
                <w:b/>
                <w:bCs/>
                <w:sz w:val="22"/>
                <w:szCs w:val="22"/>
                <w:u w:val="single"/>
              </w:rPr>
              <w:t xml:space="preserve">Screening Tools: </w:t>
            </w:r>
            <w:r w:rsidRPr="008C22D0">
              <w:rPr>
                <w:sz w:val="22"/>
                <w:szCs w:val="22"/>
              </w:rPr>
              <w:t>Functional Dementia Scale, MMSE, FAST, Global Deterioration Scale, Short Blessed Test.</w:t>
            </w:r>
          </w:p>
        </w:tc>
      </w:tr>
      <w:tr w:rsidR="003C6B5A" w:rsidRPr="008C22D0" w14:paraId="55E3D48C" w14:textId="77777777" w:rsidTr="00A527E9">
        <w:trPr>
          <w:trHeight w:val="674"/>
        </w:trPr>
        <w:tc>
          <w:tcPr>
            <w:tcW w:w="3592" w:type="dxa"/>
          </w:tcPr>
          <w:p w14:paraId="1EEF36AA" w14:textId="77777777" w:rsidR="003C6B5A" w:rsidRPr="008C22D0" w:rsidRDefault="003C6B5A">
            <w:pPr>
              <w:rPr>
                <w:sz w:val="22"/>
                <w:szCs w:val="22"/>
              </w:rPr>
            </w:pPr>
            <w:r w:rsidRPr="008C22D0">
              <w:rPr>
                <w:b/>
                <w:bCs/>
                <w:sz w:val="22"/>
                <w:szCs w:val="22"/>
                <w:u w:val="single"/>
              </w:rPr>
              <w:t>Onset</w:t>
            </w:r>
            <w:r w:rsidRPr="008C22D0">
              <w:rPr>
                <w:sz w:val="22"/>
                <w:szCs w:val="22"/>
              </w:rPr>
              <w:t>: Short period of time.</w:t>
            </w:r>
          </w:p>
          <w:p w14:paraId="4DA931CA" w14:textId="7FE71191" w:rsidR="008B0965" w:rsidRPr="008C22D0" w:rsidRDefault="008B0965">
            <w:pPr>
              <w:rPr>
                <w:sz w:val="22"/>
                <w:szCs w:val="22"/>
              </w:rPr>
            </w:pPr>
            <w:r w:rsidRPr="008C22D0">
              <w:rPr>
                <w:b/>
                <w:bCs/>
                <w:sz w:val="22"/>
                <w:szCs w:val="22"/>
                <w:u w:val="single"/>
              </w:rPr>
              <w:t>Manifestations</w:t>
            </w:r>
            <w:r w:rsidRPr="008C22D0">
              <w:rPr>
                <w:sz w:val="22"/>
                <w:szCs w:val="22"/>
              </w:rPr>
              <w:t xml:space="preserve">: LOC usually altered &amp; fluctuates. Restlessness, anxiety, motor agitation &amp; fluctuating moods. Personality changes are rapid. Hallucinations &amp; illusions. VS unstable. Considered medical emergency. </w:t>
            </w:r>
          </w:p>
          <w:p w14:paraId="47AF06D7" w14:textId="2C11D500" w:rsidR="008B0965" w:rsidRPr="008C22D0" w:rsidRDefault="008B0965">
            <w:pPr>
              <w:rPr>
                <w:sz w:val="22"/>
                <w:szCs w:val="22"/>
              </w:rPr>
            </w:pPr>
            <w:r w:rsidRPr="008C22D0">
              <w:rPr>
                <w:b/>
                <w:bCs/>
                <w:sz w:val="22"/>
                <w:szCs w:val="22"/>
                <w:u w:val="single"/>
              </w:rPr>
              <w:t>Causes</w:t>
            </w:r>
            <w:r w:rsidRPr="008C22D0">
              <w:rPr>
                <w:sz w:val="22"/>
                <w:szCs w:val="22"/>
              </w:rPr>
              <w:t xml:space="preserve">: Usually hospitalization of older adults. Medical conditions, and surgery often secondary to withdrawal from illegal substances or alcohol. </w:t>
            </w:r>
          </w:p>
        </w:tc>
        <w:tc>
          <w:tcPr>
            <w:tcW w:w="7192" w:type="dxa"/>
            <w:gridSpan w:val="2"/>
          </w:tcPr>
          <w:p w14:paraId="003F6663" w14:textId="77777777" w:rsidR="003C6B5A" w:rsidRPr="008C22D0" w:rsidRDefault="003C6B5A">
            <w:pPr>
              <w:rPr>
                <w:sz w:val="22"/>
                <w:szCs w:val="22"/>
              </w:rPr>
            </w:pPr>
            <w:r w:rsidRPr="008C22D0">
              <w:rPr>
                <w:b/>
                <w:bCs/>
                <w:sz w:val="22"/>
                <w:szCs w:val="22"/>
                <w:u w:val="single"/>
              </w:rPr>
              <w:t>Onset</w:t>
            </w:r>
            <w:r w:rsidRPr="008C22D0">
              <w:rPr>
                <w:sz w:val="22"/>
                <w:szCs w:val="22"/>
              </w:rPr>
              <w:t>: Gradual over months to years.</w:t>
            </w:r>
          </w:p>
          <w:p w14:paraId="4F9B667F" w14:textId="77777777" w:rsidR="008B0965" w:rsidRPr="008C22D0" w:rsidRDefault="008B0965">
            <w:pPr>
              <w:rPr>
                <w:sz w:val="22"/>
                <w:szCs w:val="22"/>
              </w:rPr>
            </w:pPr>
            <w:r w:rsidRPr="008C22D0">
              <w:rPr>
                <w:b/>
                <w:bCs/>
                <w:sz w:val="22"/>
                <w:szCs w:val="22"/>
                <w:u w:val="single"/>
              </w:rPr>
              <w:t>Manifestations</w:t>
            </w:r>
            <w:r w:rsidRPr="008C22D0">
              <w:rPr>
                <w:sz w:val="22"/>
                <w:szCs w:val="22"/>
              </w:rPr>
              <w:t xml:space="preserve">: Impairments in memory, judgement, aphasia, agnosia, executive functioning, apraxia, impairments don’t change throughout the day. LOC usually unchanged. Restlessness and agitation are common. Sundowning. Personality change is gradual. VS are stable unless ill. </w:t>
            </w:r>
          </w:p>
          <w:p w14:paraId="67A7BE07" w14:textId="77777777" w:rsidR="008B0965" w:rsidRPr="008C22D0" w:rsidRDefault="008B0965">
            <w:pPr>
              <w:rPr>
                <w:sz w:val="22"/>
                <w:szCs w:val="22"/>
              </w:rPr>
            </w:pPr>
            <w:r w:rsidRPr="008C22D0">
              <w:rPr>
                <w:b/>
                <w:bCs/>
                <w:sz w:val="22"/>
                <w:szCs w:val="22"/>
                <w:u w:val="single"/>
              </w:rPr>
              <w:t>Cause</w:t>
            </w:r>
            <w:r w:rsidRPr="008C22D0">
              <w:rPr>
                <w:sz w:val="22"/>
                <w:szCs w:val="22"/>
              </w:rPr>
              <w:t>: Cog deficits aren’t related to another mental health disorder. Advance age as risk factor. Genetics, sedentary lifestyle, metabolic syndrome and diabetes mellitus. Subtypes caused by Alzheimer’s, TBI, Parkinson’s or other neurological systems.</w:t>
            </w:r>
          </w:p>
          <w:p w14:paraId="27BE9842" w14:textId="294C1AAA" w:rsidR="008B0965" w:rsidRPr="008C22D0" w:rsidRDefault="008B0965">
            <w:pPr>
              <w:rPr>
                <w:sz w:val="22"/>
                <w:szCs w:val="22"/>
              </w:rPr>
            </w:pPr>
          </w:p>
        </w:tc>
      </w:tr>
      <w:tr w:rsidR="00D27AF7" w:rsidRPr="008C22D0" w14:paraId="33018D7E" w14:textId="77777777" w:rsidTr="004F2CFE">
        <w:trPr>
          <w:trHeight w:val="694"/>
        </w:trPr>
        <w:tc>
          <w:tcPr>
            <w:tcW w:w="3592" w:type="dxa"/>
          </w:tcPr>
          <w:p w14:paraId="205DDE05" w14:textId="436A3D3E" w:rsidR="00D27AF7" w:rsidRPr="008C22D0" w:rsidRDefault="00D27AF7">
            <w:pPr>
              <w:rPr>
                <w:sz w:val="22"/>
                <w:szCs w:val="22"/>
              </w:rPr>
            </w:pPr>
            <w:r w:rsidRPr="008C22D0">
              <w:rPr>
                <w:b/>
                <w:bCs/>
                <w:sz w:val="22"/>
                <w:szCs w:val="22"/>
                <w:u w:val="single"/>
              </w:rPr>
              <w:t>Outcome</w:t>
            </w:r>
            <w:r w:rsidRPr="008C22D0">
              <w:rPr>
                <w:sz w:val="22"/>
                <w:szCs w:val="22"/>
              </w:rPr>
              <w:t>: Reversable if diagnosis and treatment of underlying cause are prompt.</w:t>
            </w:r>
          </w:p>
        </w:tc>
        <w:tc>
          <w:tcPr>
            <w:tcW w:w="7192" w:type="dxa"/>
            <w:gridSpan w:val="2"/>
          </w:tcPr>
          <w:p w14:paraId="4A9436A7" w14:textId="129048E2" w:rsidR="00D27AF7" w:rsidRPr="008C22D0" w:rsidRDefault="00D27AF7">
            <w:pPr>
              <w:rPr>
                <w:sz w:val="22"/>
                <w:szCs w:val="22"/>
              </w:rPr>
            </w:pPr>
            <w:r w:rsidRPr="008C22D0">
              <w:rPr>
                <w:b/>
                <w:bCs/>
                <w:sz w:val="22"/>
                <w:szCs w:val="22"/>
                <w:u w:val="single"/>
              </w:rPr>
              <w:t>Outcome</w:t>
            </w:r>
            <w:r w:rsidRPr="008C22D0">
              <w:rPr>
                <w:sz w:val="22"/>
                <w:szCs w:val="22"/>
              </w:rPr>
              <w:t>: Irreversible and Progressive.</w:t>
            </w:r>
          </w:p>
        </w:tc>
      </w:tr>
      <w:tr w:rsidR="00D27AF7" w:rsidRPr="008C22D0" w14:paraId="7B6BA5F6" w14:textId="77777777" w:rsidTr="004F2CFE">
        <w:trPr>
          <w:trHeight w:val="694"/>
        </w:trPr>
        <w:tc>
          <w:tcPr>
            <w:tcW w:w="3592" w:type="dxa"/>
          </w:tcPr>
          <w:p w14:paraId="0258AE96" w14:textId="77777777" w:rsidR="00D27AF7" w:rsidRPr="008C22D0" w:rsidRDefault="00834BF8">
            <w:pPr>
              <w:rPr>
                <w:b/>
                <w:bCs/>
                <w:sz w:val="22"/>
                <w:szCs w:val="22"/>
                <w:u w:val="single"/>
              </w:rPr>
            </w:pPr>
            <w:r w:rsidRPr="008C22D0">
              <w:rPr>
                <w:b/>
                <w:bCs/>
                <w:sz w:val="22"/>
                <w:szCs w:val="22"/>
                <w:u w:val="single"/>
              </w:rPr>
              <w:t>Medications:</w:t>
            </w:r>
          </w:p>
          <w:p w14:paraId="7131615D" w14:textId="77777777" w:rsidR="00834BF8" w:rsidRPr="008C22D0" w:rsidRDefault="00834BF8">
            <w:pPr>
              <w:rPr>
                <w:sz w:val="22"/>
                <w:szCs w:val="22"/>
              </w:rPr>
            </w:pPr>
            <w:r w:rsidRPr="008C22D0">
              <w:rPr>
                <w:sz w:val="22"/>
                <w:szCs w:val="22"/>
              </w:rPr>
              <w:t>Can be underlying cause of delirium.</w:t>
            </w:r>
          </w:p>
          <w:p w14:paraId="40352CCB" w14:textId="77777777" w:rsidR="00834BF8" w:rsidRPr="008C22D0" w:rsidRDefault="00834BF8">
            <w:pPr>
              <w:rPr>
                <w:sz w:val="22"/>
                <w:szCs w:val="22"/>
              </w:rPr>
            </w:pPr>
            <w:r w:rsidRPr="008C22D0">
              <w:rPr>
                <w:sz w:val="22"/>
                <w:szCs w:val="22"/>
              </w:rPr>
              <w:t>Focus on treating underlying condition.</w:t>
            </w:r>
          </w:p>
          <w:p w14:paraId="3F5410C5" w14:textId="0C93A7A7" w:rsidR="00834BF8" w:rsidRPr="008C22D0" w:rsidRDefault="00834BF8">
            <w:pPr>
              <w:rPr>
                <w:sz w:val="22"/>
                <w:szCs w:val="22"/>
              </w:rPr>
            </w:pPr>
            <w:r w:rsidRPr="008C22D0">
              <w:rPr>
                <w:sz w:val="22"/>
                <w:szCs w:val="22"/>
              </w:rPr>
              <w:t>Antipsychotics &amp; antianxiety meds.</w:t>
            </w:r>
          </w:p>
        </w:tc>
        <w:tc>
          <w:tcPr>
            <w:tcW w:w="7192" w:type="dxa"/>
            <w:gridSpan w:val="2"/>
          </w:tcPr>
          <w:p w14:paraId="0F1471AA" w14:textId="77777777" w:rsidR="00D27AF7" w:rsidRPr="008C22D0" w:rsidRDefault="00834BF8">
            <w:pPr>
              <w:rPr>
                <w:b/>
                <w:bCs/>
                <w:sz w:val="22"/>
                <w:szCs w:val="22"/>
                <w:u w:val="single"/>
              </w:rPr>
            </w:pPr>
            <w:r w:rsidRPr="008C22D0">
              <w:rPr>
                <w:b/>
                <w:bCs/>
                <w:sz w:val="22"/>
                <w:szCs w:val="22"/>
                <w:u w:val="single"/>
              </w:rPr>
              <w:t xml:space="preserve">Medications: </w:t>
            </w:r>
          </w:p>
          <w:p w14:paraId="7C763855" w14:textId="77777777" w:rsidR="00834BF8" w:rsidRPr="008C22D0" w:rsidRDefault="00834BF8">
            <w:pPr>
              <w:rPr>
                <w:sz w:val="22"/>
                <w:szCs w:val="22"/>
              </w:rPr>
            </w:pPr>
            <w:r w:rsidRPr="008C22D0">
              <w:rPr>
                <w:b/>
                <w:bCs/>
                <w:sz w:val="22"/>
                <w:szCs w:val="22"/>
                <w:u w:val="single"/>
              </w:rPr>
              <w:t>Anticholinesterase Inhibitor Meds</w:t>
            </w:r>
            <w:r w:rsidRPr="008C22D0">
              <w:rPr>
                <w:sz w:val="22"/>
                <w:szCs w:val="22"/>
                <w:u w:val="single"/>
              </w:rPr>
              <w:t>:</w:t>
            </w:r>
            <w:r w:rsidRPr="008C22D0">
              <w:rPr>
                <w:sz w:val="22"/>
                <w:szCs w:val="22"/>
              </w:rPr>
              <w:t xml:space="preserve"> Can improve ability to perform ADLs. </w:t>
            </w:r>
            <w:r w:rsidRPr="008C22D0">
              <w:rPr>
                <w:i/>
                <w:iCs/>
                <w:sz w:val="22"/>
                <w:szCs w:val="22"/>
              </w:rPr>
              <w:t>Adverse effects:</w:t>
            </w:r>
            <w:r w:rsidRPr="008C22D0">
              <w:rPr>
                <w:sz w:val="22"/>
                <w:szCs w:val="22"/>
              </w:rPr>
              <w:t xml:space="preserve"> GI effects. Monitor for GI effects and fluid vol deficits. Promote fluid intake. Titrate and dosage to reduce GI effects. Bradycardia and syncope. Monitor pulse rate and screen for underlying disease. </w:t>
            </w:r>
            <w:r w:rsidRPr="008C22D0">
              <w:rPr>
                <w:i/>
                <w:iCs/>
                <w:sz w:val="22"/>
                <w:szCs w:val="22"/>
              </w:rPr>
              <w:t>Contraindications:</w:t>
            </w:r>
            <w:r w:rsidRPr="008C22D0">
              <w:rPr>
                <w:sz w:val="22"/>
                <w:szCs w:val="22"/>
              </w:rPr>
              <w:t xml:space="preserve"> used with caution in patients with preexisting asthma or other obstructive pulm disorders. </w:t>
            </w:r>
            <w:r w:rsidRPr="008C22D0">
              <w:rPr>
                <w:i/>
                <w:iCs/>
                <w:sz w:val="22"/>
                <w:szCs w:val="22"/>
              </w:rPr>
              <w:t>Interactions</w:t>
            </w:r>
            <w:r w:rsidRPr="008C22D0">
              <w:rPr>
                <w:sz w:val="22"/>
                <w:szCs w:val="22"/>
              </w:rPr>
              <w:t xml:space="preserve">: NSAIDs, antihistamines, tricyclic antidepressants &amp; conventional antipsychotics. </w:t>
            </w:r>
            <w:r w:rsidR="008C22D0" w:rsidRPr="008C22D0">
              <w:rPr>
                <w:sz w:val="22"/>
                <w:szCs w:val="22"/>
              </w:rPr>
              <w:t xml:space="preserve">Start med slow and gradually increase. Taper off of med when stopping. Can pt swallow tabs? At bedtime, with or without food. Rivastigmine with food. </w:t>
            </w:r>
          </w:p>
          <w:p w14:paraId="5B5E3BCA" w14:textId="77777777" w:rsidR="008C22D0" w:rsidRPr="008C22D0" w:rsidRDefault="008C22D0">
            <w:pPr>
              <w:rPr>
                <w:sz w:val="22"/>
                <w:szCs w:val="22"/>
              </w:rPr>
            </w:pPr>
            <w:r w:rsidRPr="008C22D0">
              <w:rPr>
                <w:b/>
                <w:bCs/>
                <w:sz w:val="22"/>
                <w:szCs w:val="22"/>
                <w:u w:val="single"/>
              </w:rPr>
              <w:t>Memantine</w:t>
            </w:r>
            <w:r w:rsidRPr="008C22D0">
              <w:rPr>
                <w:sz w:val="22"/>
                <w:szCs w:val="22"/>
              </w:rPr>
              <w:t>: For moderate to severe stages of AD. Used concurrently with cholinesterase inhibitor. With or without food. Monitor for common side effects.</w:t>
            </w:r>
          </w:p>
          <w:p w14:paraId="171428BD" w14:textId="4D29DA74" w:rsidR="008C22D0" w:rsidRPr="008C22D0" w:rsidRDefault="008C22D0">
            <w:pPr>
              <w:rPr>
                <w:sz w:val="22"/>
                <w:szCs w:val="22"/>
              </w:rPr>
            </w:pPr>
            <w:r w:rsidRPr="008C22D0">
              <w:rPr>
                <w:b/>
                <w:bCs/>
                <w:i/>
                <w:iCs/>
                <w:sz w:val="22"/>
                <w:szCs w:val="22"/>
              </w:rPr>
              <w:t>SSRIs, antipsychotics</w:t>
            </w:r>
            <w:r w:rsidRPr="008C22D0">
              <w:rPr>
                <w:sz w:val="22"/>
                <w:szCs w:val="22"/>
              </w:rPr>
              <w:t xml:space="preserve">, but are last resorts because they carry so many adverse effects. </w:t>
            </w:r>
          </w:p>
        </w:tc>
      </w:tr>
      <w:tr w:rsidR="00D27AF7" w:rsidRPr="008C22D0" w14:paraId="721C8B85" w14:textId="77777777" w:rsidTr="008C22D0">
        <w:trPr>
          <w:trHeight w:val="350"/>
        </w:trPr>
        <w:tc>
          <w:tcPr>
            <w:tcW w:w="3592" w:type="dxa"/>
          </w:tcPr>
          <w:p w14:paraId="0308BF39" w14:textId="77777777" w:rsidR="00D27AF7" w:rsidRPr="008C22D0" w:rsidRDefault="00D27AF7">
            <w:pPr>
              <w:rPr>
                <w:b/>
                <w:bCs/>
                <w:sz w:val="22"/>
                <w:szCs w:val="22"/>
                <w:u w:val="single"/>
              </w:rPr>
            </w:pPr>
          </w:p>
        </w:tc>
        <w:tc>
          <w:tcPr>
            <w:tcW w:w="7192" w:type="dxa"/>
            <w:gridSpan w:val="2"/>
          </w:tcPr>
          <w:p w14:paraId="019CA96E" w14:textId="05C0F152" w:rsidR="00D27AF7" w:rsidRPr="008C22D0" w:rsidRDefault="008C22D0">
            <w:pPr>
              <w:rPr>
                <w:sz w:val="22"/>
                <w:szCs w:val="22"/>
              </w:rPr>
            </w:pPr>
            <w:r w:rsidRPr="008C22D0">
              <w:rPr>
                <w:sz w:val="22"/>
                <w:szCs w:val="22"/>
              </w:rPr>
              <w:t>Some vitamins and herbs but aren’t proven to help yet.</w:t>
            </w:r>
          </w:p>
        </w:tc>
      </w:tr>
    </w:tbl>
    <w:p w14:paraId="03DAD904" w14:textId="7B21A989" w:rsidR="00D27AF7" w:rsidRPr="00D27AF7" w:rsidRDefault="00D27AF7">
      <w:pPr>
        <w:rPr>
          <w:b/>
          <w:bCs/>
          <w:u w:val="single"/>
        </w:rPr>
      </w:pPr>
      <w:r w:rsidRPr="00D27AF7">
        <w:rPr>
          <w:b/>
          <w:bCs/>
          <w:u w:val="single"/>
        </w:rPr>
        <w:lastRenderedPageBreak/>
        <w:t>Defense Mechanisms:</w:t>
      </w:r>
    </w:p>
    <w:p w14:paraId="3BC309F2" w14:textId="408F95F2" w:rsidR="00D27AF7" w:rsidRDefault="00D27AF7" w:rsidP="00D27AF7">
      <w:pPr>
        <w:pStyle w:val="ListParagraph"/>
        <w:numPr>
          <w:ilvl w:val="0"/>
          <w:numId w:val="1"/>
        </w:numPr>
      </w:pPr>
      <w:r w:rsidRPr="00D27AF7">
        <w:rPr>
          <w:b/>
          <w:bCs/>
          <w:u w:val="single"/>
        </w:rPr>
        <w:t>Denial</w:t>
      </w:r>
      <w:r>
        <w:t>: It isn’t happening and refuse to believe it’s happening.</w:t>
      </w:r>
    </w:p>
    <w:p w14:paraId="5F78438C" w14:textId="1EEABCA8" w:rsidR="00D27AF7" w:rsidRDefault="00D27AF7" w:rsidP="00D27AF7">
      <w:pPr>
        <w:pStyle w:val="ListParagraph"/>
        <w:numPr>
          <w:ilvl w:val="0"/>
          <w:numId w:val="1"/>
        </w:numPr>
      </w:pPr>
      <w:r w:rsidRPr="00D27AF7">
        <w:rPr>
          <w:b/>
          <w:bCs/>
          <w:u w:val="single"/>
        </w:rPr>
        <w:t>Confabulation</w:t>
      </w:r>
      <w:r>
        <w:t>: Can’t remember so they make up stories unconsciously to protect themselves.</w:t>
      </w:r>
    </w:p>
    <w:p w14:paraId="59E84903" w14:textId="6C717184" w:rsidR="00D27AF7" w:rsidRDefault="00D27AF7" w:rsidP="00D27AF7">
      <w:pPr>
        <w:pStyle w:val="ListParagraph"/>
        <w:numPr>
          <w:ilvl w:val="0"/>
          <w:numId w:val="1"/>
        </w:numPr>
      </w:pPr>
      <w:r w:rsidRPr="00D27AF7">
        <w:rPr>
          <w:b/>
          <w:bCs/>
          <w:u w:val="single"/>
        </w:rPr>
        <w:t>Preservation</w:t>
      </w:r>
      <w:r>
        <w:t>: Can’t remember so they repeat the same thing over and over unconsciously to protect themselves.</w:t>
      </w:r>
    </w:p>
    <w:p w14:paraId="78EBD715" w14:textId="71B2BFCA" w:rsidR="00D27AF7" w:rsidRPr="00D27AF7" w:rsidRDefault="00D27AF7" w:rsidP="00D27AF7">
      <w:pPr>
        <w:rPr>
          <w:b/>
          <w:bCs/>
          <w:u w:val="single"/>
        </w:rPr>
      </w:pPr>
      <w:r w:rsidRPr="00D27AF7">
        <w:rPr>
          <w:b/>
          <w:bCs/>
          <w:u w:val="single"/>
        </w:rPr>
        <w:t>Diagnostic Procedures:</w:t>
      </w:r>
      <w:r>
        <w:rPr>
          <w:b/>
          <w:bCs/>
          <w:u w:val="single"/>
        </w:rPr>
        <w:t xml:space="preserve"> (To rule out other pathologies!)</w:t>
      </w:r>
    </w:p>
    <w:p w14:paraId="07772ED3" w14:textId="43F5C06D" w:rsidR="00D27AF7" w:rsidRDefault="00D27AF7" w:rsidP="00D27AF7">
      <w:pPr>
        <w:pStyle w:val="ListParagraph"/>
        <w:numPr>
          <w:ilvl w:val="0"/>
          <w:numId w:val="2"/>
        </w:numPr>
      </w:pPr>
      <w:r>
        <w:t>Chest &amp; head x-ray.</w:t>
      </w:r>
    </w:p>
    <w:p w14:paraId="45E3FF65" w14:textId="0E940ABC" w:rsidR="00D27AF7" w:rsidRDefault="00D27AF7" w:rsidP="00D27AF7">
      <w:pPr>
        <w:pStyle w:val="ListParagraph"/>
        <w:numPr>
          <w:ilvl w:val="0"/>
          <w:numId w:val="2"/>
        </w:numPr>
      </w:pPr>
      <w:r>
        <w:t>EEG</w:t>
      </w:r>
    </w:p>
    <w:p w14:paraId="606C8AC3" w14:textId="4845DFA0" w:rsidR="00D27AF7" w:rsidRDefault="00D27AF7" w:rsidP="00D27AF7">
      <w:pPr>
        <w:pStyle w:val="ListParagraph"/>
        <w:numPr>
          <w:ilvl w:val="0"/>
          <w:numId w:val="2"/>
        </w:numPr>
      </w:pPr>
      <w:r>
        <w:t>ECG</w:t>
      </w:r>
    </w:p>
    <w:p w14:paraId="3BA0DE15" w14:textId="117E0FFB" w:rsidR="00D27AF7" w:rsidRDefault="00D27AF7" w:rsidP="00D27AF7">
      <w:pPr>
        <w:pStyle w:val="ListParagraph"/>
        <w:numPr>
          <w:ilvl w:val="0"/>
          <w:numId w:val="2"/>
        </w:numPr>
      </w:pPr>
      <w:r>
        <w:t>Liver studies</w:t>
      </w:r>
    </w:p>
    <w:p w14:paraId="2C37DC50" w14:textId="6824A2EB" w:rsidR="00D27AF7" w:rsidRDefault="00D27AF7" w:rsidP="00D27AF7">
      <w:pPr>
        <w:pStyle w:val="ListParagraph"/>
        <w:numPr>
          <w:ilvl w:val="0"/>
          <w:numId w:val="2"/>
        </w:numPr>
      </w:pPr>
      <w:r>
        <w:t>Thyroid testing</w:t>
      </w:r>
    </w:p>
    <w:p w14:paraId="608B1099" w14:textId="202F8A4C" w:rsidR="00D27AF7" w:rsidRDefault="00D27AF7" w:rsidP="00D27AF7">
      <w:pPr>
        <w:pStyle w:val="ListParagraph"/>
        <w:numPr>
          <w:ilvl w:val="0"/>
          <w:numId w:val="2"/>
        </w:numPr>
      </w:pPr>
      <w:r>
        <w:t>Neuroimaging.</w:t>
      </w:r>
    </w:p>
    <w:p w14:paraId="5AD941DA" w14:textId="680730C0" w:rsidR="00D27AF7" w:rsidRDefault="00D27AF7" w:rsidP="00D27AF7">
      <w:pPr>
        <w:pStyle w:val="ListParagraph"/>
        <w:numPr>
          <w:ilvl w:val="0"/>
          <w:numId w:val="2"/>
        </w:numPr>
      </w:pPr>
      <w:r>
        <w:t>UA</w:t>
      </w:r>
    </w:p>
    <w:p w14:paraId="0D3ADAB8" w14:textId="40B24605" w:rsidR="00D27AF7" w:rsidRDefault="00D27AF7" w:rsidP="00D27AF7">
      <w:pPr>
        <w:pStyle w:val="ListParagraph"/>
        <w:numPr>
          <w:ilvl w:val="0"/>
          <w:numId w:val="2"/>
        </w:numPr>
      </w:pPr>
      <w:r>
        <w:t>Blood electrolytes</w:t>
      </w:r>
    </w:p>
    <w:p w14:paraId="12351479" w14:textId="32CEF10A" w:rsidR="00D27AF7" w:rsidRDefault="00D27AF7" w:rsidP="00D27AF7">
      <w:pPr>
        <w:pStyle w:val="ListParagraph"/>
        <w:numPr>
          <w:ilvl w:val="0"/>
          <w:numId w:val="2"/>
        </w:numPr>
      </w:pPr>
      <w:r>
        <w:t>Folate and B12 levels</w:t>
      </w:r>
    </w:p>
    <w:p w14:paraId="4801E3ED" w14:textId="2E4D631E" w:rsidR="00D27AF7" w:rsidRDefault="00D27AF7" w:rsidP="00D27AF7">
      <w:pPr>
        <w:pStyle w:val="ListParagraph"/>
        <w:numPr>
          <w:ilvl w:val="0"/>
          <w:numId w:val="2"/>
        </w:numPr>
      </w:pPr>
      <w:r>
        <w:t>Vision &amp; hearing tests</w:t>
      </w:r>
    </w:p>
    <w:p w14:paraId="4E00464A" w14:textId="6CF84219" w:rsidR="00D27AF7" w:rsidRDefault="00D27AF7" w:rsidP="00D27AF7">
      <w:pPr>
        <w:pStyle w:val="ListParagraph"/>
        <w:numPr>
          <w:ilvl w:val="0"/>
          <w:numId w:val="2"/>
        </w:numPr>
      </w:pPr>
      <w:r>
        <w:t>Lumbar puncture</w:t>
      </w:r>
    </w:p>
    <w:p w14:paraId="05501221" w14:textId="48CB7BC5" w:rsidR="00D27AF7" w:rsidRDefault="00D27AF7" w:rsidP="00D27AF7">
      <w:pPr>
        <w:rPr>
          <w:b/>
          <w:bCs/>
          <w:u w:val="single"/>
        </w:rPr>
      </w:pPr>
      <w:r w:rsidRPr="00D27AF7">
        <w:rPr>
          <w:b/>
          <w:bCs/>
          <w:u w:val="single"/>
        </w:rPr>
        <w:t>Nursing Care:</w:t>
      </w:r>
    </w:p>
    <w:p w14:paraId="41580CE8" w14:textId="4659C519" w:rsidR="00D27AF7" w:rsidRDefault="00D27AF7" w:rsidP="00D27AF7">
      <w:pPr>
        <w:pStyle w:val="ListParagraph"/>
        <w:numPr>
          <w:ilvl w:val="0"/>
          <w:numId w:val="3"/>
        </w:numPr>
      </w:pPr>
      <w:r>
        <w:t>Best way to prevent: Minimize risk factors and recognize early.</w:t>
      </w:r>
    </w:p>
    <w:p w14:paraId="7CEB2785" w14:textId="749F41AB" w:rsidR="00D27AF7" w:rsidRDefault="00D27AF7" w:rsidP="00D27AF7">
      <w:pPr>
        <w:pStyle w:val="ListParagraph"/>
        <w:numPr>
          <w:ilvl w:val="0"/>
          <w:numId w:val="3"/>
        </w:numPr>
      </w:pPr>
      <w:r>
        <w:t>Perform self-assessment.</w:t>
      </w:r>
    </w:p>
    <w:p w14:paraId="1CA734DC" w14:textId="7CCFF61E" w:rsidR="00D27AF7" w:rsidRDefault="00D27AF7" w:rsidP="00D27AF7">
      <w:pPr>
        <w:pStyle w:val="ListParagraph"/>
        <w:numPr>
          <w:ilvl w:val="0"/>
          <w:numId w:val="3"/>
        </w:numPr>
      </w:pPr>
      <w:r>
        <w:t>Focus on protecting client.</w:t>
      </w:r>
    </w:p>
    <w:p w14:paraId="5121CDD1" w14:textId="263E2BE2" w:rsidR="00D27AF7" w:rsidRDefault="00D27AF7" w:rsidP="00D27AF7">
      <w:pPr>
        <w:pStyle w:val="ListParagraph"/>
        <w:numPr>
          <w:ilvl w:val="0"/>
          <w:numId w:val="3"/>
        </w:numPr>
      </w:pPr>
      <w:r>
        <w:t>Provide safe and therapeutic environment.</w:t>
      </w:r>
    </w:p>
    <w:p w14:paraId="3A263DFD" w14:textId="57457042" w:rsidR="00D27AF7" w:rsidRDefault="00D27AF7" w:rsidP="00D27AF7">
      <w:pPr>
        <w:pStyle w:val="ListParagraph"/>
        <w:numPr>
          <w:ilvl w:val="0"/>
          <w:numId w:val="3"/>
        </w:numPr>
      </w:pPr>
      <w:r>
        <w:t>Watch for falls and wondering.</w:t>
      </w:r>
    </w:p>
    <w:p w14:paraId="1DF088CB" w14:textId="20AB1B7D" w:rsidR="00D27AF7" w:rsidRDefault="00D27AF7" w:rsidP="00D27AF7">
      <w:pPr>
        <w:pStyle w:val="ListParagraph"/>
        <w:numPr>
          <w:ilvl w:val="0"/>
          <w:numId w:val="3"/>
        </w:numPr>
      </w:pPr>
      <w:r>
        <w:t>Assign a room close to nurse’s station.</w:t>
      </w:r>
    </w:p>
    <w:p w14:paraId="45551EE3" w14:textId="1E89F430" w:rsidR="00D27AF7" w:rsidRDefault="00D27AF7" w:rsidP="00D27AF7">
      <w:pPr>
        <w:pStyle w:val="ListParagraph"/>
        <w:numPr>
          <w:ilvl w:val="0"/>
          <w:numId w:val="3"/>
        </w:numPr>
      </w:pPr>
      <w:r>
        <w:t>Provide a room with low level of visual and auditory stimuli.</w:t>
      </w:r>
    </w:p>
    <w:p w14:paraId="2D69A982" w14:textId="132E6574" w:rsidR="00D27AF7" w:rsidRDefault="00D27AF7" w:rsidP="00D27AF7">
      <w:pPr>
        <w:pStyle w:val="ListParagraph"/>
        <w:numPr>
          <w:ilvl w:val="0"/>
          <w:numId w:val="3"/>
        </w:numPr>
      </w:pPr>
      <w:r>
        <w:t>Well lit environment and minimize contrasts and shadows.</w:t>
      </w:r>
    </w:p>
    <w:p w14:paraId="75F6CD82" w14:textId="140D132E" w:rsidR="00D27AF7" w:rsidRDefault="00D27AF7" w:rsidP="00D27AF7">
      <w:pPr>
        <w:pStyle w:val="ListParagraph"/>
        <w:numPr>
          <w:ilvl w:val="0"/>
          <w:numId w:val="3"/>
        </w:numPr>
      </w:pPr>
      <w:r>
        <w:t>Sit in room with windows to help with orientation.</w:t>
      </w:r>
    </w:p>
    <w:p w14:paraId="54A58062" w14:textId="03E6E126" w:rsidR="00D27AF7" w:rsidRDefault="00D27AF7" w:rsidP="00D27AF7">
      <w:pPr>
        <w:pStyle w:val="ListParagraph"/>
        <w:numPr>
          <w:ilvl w:val="0"/>
          <w:numId w:val="3"/>
        </w:numPr>
      </w:pPr>
      <w:r>
        <w:t>Have client wear identification bracelet.</w:t>
      </w:r>
    </w:p>
    <w:p w14:paraId="2943026E" w14:textId="4867076D" w:rsidR="00D27AF7" w:rsidRDefault="00D27AF7" w:rsidP="00D27AF7">
      <w:pPr>
        <w:pStyle w:val="ListParagraph"/>
        <w:numPr>
          <w:ilvl w:val="0"/>
          <w:numId w:val="3"/>
        </w:numPr>
      </w:pPr>
      <w:r>
        <w:t>Use restraints only if ordered.</w:t>
      </w:r>
    </w:p>
    <w:p w14:paraId="3394B14C" w14:textId="4555C53B" w:rsidR="00D27AF7" w:rsidRDefault="00D27AF7" w:rsidP="00D27AF7">
      <w:pPr>
        <w:pStyle w:val="ListParagraph"/>
        <w:numPr>
          <w:ilvl w:val="0"/>
          <w:numId w:val="3"/>
        </w:numPr>
      </w:pPr>
      <w:r>
        <w:t>Caution with meds PRN for agitation and anxiety.</w:t>
      </w:r>
    </w:p>
    <w:p w14:paraId="067C35D7" w14:textId="39D95BF6" w:rsidR="00D27AF7" w:rsidRDefault="00D27AF7" w:rsidP="00D27AF7">
      <w:pPr>
        <w:pStyle w:val="ListParagraph"/>
        <w:numPr>
          <w:ilvl w:val="0"/>
          <w:numId w:val="3"/>
        </w:numPr>
      </w:pPr>
      <w:r>
        <w:t>Determine client’s risk for injury and ensure safety.</w:t>
      </w:r>
    </w:p>
    <w:p w14:paraId="62A9CB60" w14:textId="2195D07C" w:rsidR="00D27AF7" w:rsidRPr="00834BF8" w:rsidRDefault="00834BF8" w:rsidP="00D27AF7">
      <w:pPr>
        <w:rPr>
          <w:b/>
          <w:bCs/>
          <w:u w:val="single"/>
        </w:rPr>
      </w:pPr>
      <w:r w:rsidRPr="00834BF8">
        <w:rPr>
          <w:b/>
          <w:bCs/>
          <w:u w:val="single"/>
        </w:rPr>
        <w:t>Cognitive Support:</w:t>
      </w:r>
    </w:p>
    <w:p w14:paraId="0B6BF825" w14:textId="0A97F8B6" w:rsidR="00834BF8" w:rsidRDefault="00834BF8" w:rsidP="00834BF8">
      <w:pPr>
        <w:pStyle w:val="ListParagraph"/>
        <w:numPr>
          <w:ilvl w:val="0"/>
          <w:numId w:val="4"/>
        </w:numPr>
      </w:pPr>
      <w:r>
        <w:t>Memory aids (clocks, calendars)</w:t>
      </w:r>
    </w:p>
    <w:p w14:paraId="2C3FD287" w14:textId="77777777" w:rsidR="00834BF8" w:rsidRDefault="00834BF8" w:rsidP="00834BF8">
      <w:pPr>
        <w:pStyle w:val="ListParagraph"/>
        <w:numPr>
          <w:ilvl w:val="0"/>
          <w:numId w:val="4"/>
        </w:numPr>
      </w:pPr>
      <w:r>
        <w:t>Reorient as needed.</w:t>
      </w:r>
    </w:p>
    <w:p w14:paraId="1D6BC250" w14:textId="277C4ABA" w:rsidR="00834BF8" w:rsidRDefault="00834BF8" w:rsidP="00834BF8">
      <w:pPr>
        <w:pStyle w:val="ListParagraph"/>
        <w:numPr>
          <w:ilvl w:val="0"/>
          <w:numId w:val="4"/>
        </w:numPr>
      </w:pPr>
      <w:r>
        <w:t>Consistent daily routine.</w:t>
      </w:r>
    </w:p>
    <w:p w14:paraId="2487339E" w14:textId="316D4157" w:rsidR="00834BF8" w:rsidRDefault="00834BF8" w:rsidP="00834BF8">
      <w:pPr>
        <w:pStyle w:val="ListParagraph"/>
        <w:numPr>
          <w:ilvl w:val="0"/>
          <w:numId w:val="4"/>
        </w:numPr>
      </w:pPr>
      <w:r>
        <w:t>Consistent caregivers.</w:t>
      </w:r>
    </w:p>
    <w:p w14:paraId="47707A26" w14:textId="43DDC506" w:rsidR="00834BF8" w:rsidRDefault="00834BF8" w:rsidP="00834BF8">
      <w:pPr>
        <w:pStyle w:val="ListParagraph"/>
        <w:numPr>
          <w:ilvl w:val="0"/>
          <w:numId w:val="4"/>
        </w:numPr>
      </w:pPr>
      <w:r>
        <w:t>Cover or remove mirrors.</w:t>
      </w:r>
    </w:p>
    <w:p w14:paraId="4770FE04" w14:textId="77777777" w:rsidR="00834BF8" w:rsidRDefault="00834BF8" w:rsidP="00834BF8">
      <w:pPr>
        <w:pStyle w:val="ListParagraph"/>
        <w:numPr>
          <w:ilvl w:val="0"/>
          <w:numId w:val="4"/>
        </w:numPr>
      </w:pPr>
      <w:r>
        <w:t xml:space="preserve">Encourage physical activity. </w:t>
      </w:r>
    </w:p>
    <w:p w14:paraId="2DDC4927" w14:textId="2092F54F" w:rsidR="00834BF8" w:rsidRDefault="00834BF8" w:rsidP="00834BF8">
      <w:pPr>
        <w:pStyle w:val="ListParagraph"/>
        <w:numPr>
          <w:ilvl w:val="0"/>
          <w:numId w:val="4"/>
        </w:numPr>
      </w:pPr>
      <w:r>
        <w:t>Adequate lighting in bathroom at night.</w:t>
      </w:r>
    </w:p>
    <w:p w14:paraId="6A592816" w14:textId="5F537901" w:rsidR="00834BF8" w:rsidRPr="00834BF8" w:rsidRDefault="00834BF8" w:rsidP="00834BF8">
      <w:pPr>
        <w:rPr>
          <w:b/>
          <w:bCs/>
          <w:u w:val="single"/>
        </w:rPr>
      </w:pPr>
      <w:r w:rsidRPr="00834BF8">
        <w:rPr>
          <w:b/>
          <w:bCs/>
          <w:u w:val="single"/>
        </w:rPr>
        <w:t>Physical Needs:</w:t>
      </w:r>
    </w:p>
    <w:p w14:paraId="2055F7E7" w14:textId="09026D48" w:rsidR="00834BF8" w:rsidRDefault="00834BF8" w:rsidP="00834BF8">
      <w:pPr>
        <w:pStyle w:val="ListParagraph"/>
        <w:numPr>
          <w:ilvl w:val="0"/>
          <w:numId w:val="5"/>
        </w:numPr>
      </w:pPr>
      <w:r>
        <w:t>Neuro status</w:t>
      </w:r>
    </w:p>
    <w:p w14:paraId="7DC3FC3B" w14:textId="45A26BB0" w:rsidR="00834BF8" w:rsidRDefault="00834BF8" w:rsidP="00834BF8">
      <w:pPr>
        <w:pStyle w:val="ListParagraph"/>
        <w:numPr>
          <w:ilvl w:val="0"/>
          <w:numId w:val="5"/>
        </w:numPr>
      </w:pPr>
      <w:r>
        <w:t>Identify disturbances.</w:t>
      </w:r>
    </w:p>
    <w:p w14:paraId="030A164F" w14:textId="2AFF2314" w:rsidR="00834BF8" w:rsidRDefault="00834BF8" w:rsidP="00834BF8">
      <w:pPr>
        <w:pStyle w:val="ListParagraph"/>
        <w:numPr>
          <w:ilvl w:val="0"/>
          <w:numId w:val="5"/>
        </w:numPr>
      </w:pPr>
      <w:r>
        <w:t>Skin integrity.</w:t>
      </w:r>
    </w:p>
    <w:p w14:paraId="18F19102" w14:textId="3D4EE690" w:rsidR="00834BF8" w:rsidRDefault="00834BF8" w:rsidP="00834BF8">
      <w:pPr>
        <w:pStyle w:val="ListParagraph"/>
        <w:numPr>
          <w:ilvl w:val="0"/>
          <w:numId w:val="5"/>
        </w:numPr>
      </w:pPr>
      <w:r>
        <w:t>VS</w:t>
      </w:r>
    </w:p>
    <w:p w14:paraId="3A57F8B7" w14:textId="65F1B265" w:rsidR="00834BF8" w:rsidRDefault="00834BF8" w:rsidP="00834BF8">
      <w:pPr>
        <w:pStyle w:val="ListParagraph"/>
        <w:numPr>
          <w:ilvl w:val="0"/>
          <w:numId w:val="5"/>
        </w:numPr>
      </w:pPr>
      <w:r>
        <w:t>Measures to promote sleep.</w:t>
      </w:r>
    </w:p>
    <w:p w14:paraId="0455B538" w14:textId="68D78E26" w:rsidR="00834BF8" w:rsidRDefault="00834BF8" w:rsidP="00834BF8">
      <w:pPr>
        <w:pStyle w:val="ListParagraph"/>
        <w:numPr>
          <w:ilvl w:val="0"/>
          <w:numId w:val="5"/>
        </w:numPr>
      </w:pPr>
      <w:r>
        <w:t>Level of comfort.</w:t>
      </w:r>
    </w:p>
    <w:p w14:paraId="3075241E" w14:textId="68544A32" w:rsidR="00834BF8" w:rsidRDefault="00834BF8" w:rsidP="00834BF8">
      <w:pPr>
        <w:pStyle w:val="ListParagraph"/>
        <w:numPr>
          <w:ilvl w:val="0"/>
          <w:numId w:val="5"/>
        </w:numPr>
      </w:pPr>
      <w:r>
        <w:t>Eyeglasses and hearing devices.</w:t>
      </w:r>
    </w:p>
    <w:p w14:paraId="5F9C03D0" w14:textId="0EF4BDF7" w:rsidR="00834BF8" w:rsidRPr="00D27AF7" w:rsidRDefault="00834BF8" w:rsidP="00834BF8">
      <w:pPr>
        <w:pStyle w:val="ListParagraph"/>
        <w:numPr>
          <w:ilvl w:val="0"/>
          <w:numId w:val="5"/>
        </w:numPr>
      </w:pPr>
      <w:r>
        <w:t>Adequate food and drink.</w:t>
      </w:r>
    </w:p>
    <w:p w14:paraId="1B2CD49C" w14:textId="1D424DB0" w:rsidR="00D27AF7" w:rsidRPr="008C22D0" w:rsidRDefault="008C22D0" w:rsidP="00D27AF7">
      <w:pPr>
        <w:rPr>
          <w:b/>
          <w:bCs/>
          <w:u w:val="single"/>
        </w:rPr>
      </w:pPr>
      <w:r w:rsidRPr="008C22D0">
        <w:rPr>
          <w:b/>
          <w:bCs/>
          <w:u w:val="single"/>
        </w:rPr>
        <w:t>Education:</w:t>
      </w:r>
    </w:p>
    <w:p w14:paraId="13AB1A34" w14:textId="7854EC5B" w:rsidR="008C22D0" w:rsidRDefault="008C22D0" w:rsidP="008C22D0">
      <w:pPr>
        <w:pStyle w:val="ListParagraph"/>
        <w:numPr>
          <w:ilvl w:val="0"/>
          <w:numId w:val="6"/>
        </w:numPr>
      </w:pPr>
      <w:r>
        <w:t>Ensure safety and teach them how to adapt home environment.</w:t>
      </w:r>
    </w:p>
    <w:p w14:paraId="6CFC59CA" w14:textId="3388E118" w:rsidR="008C22D0" w:rsidRDefault="008C22D0" w:rsidP="008C22D0">
      <w:pPr>
        <w:pStyle w:val="ListParagraph"/>
        <w:numPr>
          <w:ilvl w:val="0"/>
          <w:numId w:val="6"/>
        </w:numPr>
      </w:pPr>
      <w:r>
        <w:lastRenderedPageBreak/>
        <w:t>Will client wander out if the doors aren’t locked?</w:t>
      </w:r>
    </w:p>
    <w:p w14:paraId="25302478" w14:textId="1024C206" w:rsidR="008C22D0" w:rsidRDefault="008C22D0" w:rsidP="008C22D0">
      <w:pPr>
        <w:pStyle w:val="ListParagraph"/>
        <w:numPr>
          <w:ilvl w:val="0"/>
          <w:numId w:val="6"/>
        </w:numPr>
      </w:pPr>
      <w:r>
        <w:t>Can client remember address and name?</w:t>
      </w:r>
    </w:p>
    <w:p w14:paraId="56BD92DB" w14:textId="605DC0A7" w:rsidR="008C22D0" w:rsidRDefault="008C22D0" w:rsidP="008C22D0">
      <w:pPr>
        <w:pStyle w:val="ListParagraph"/>
        <w:numPr>
          <w:ilvl w:val="0"/>
          <w:numId w:val="6"/>
        </w:numPr>
      </w:pPr>
      <w:r>
        <w:t>Does client harm others when allowed to wander in LTC facility?</w:t>
      </w:r>
    </w:p>
    <w:p w14:paraId="07B4B950" w14:textId="56F4A128" w:rsidR="008C22D0" w:rsidRDefault="008C22D0" w:rsidP="008C22D0">
      <w:pPr>
        <w:pStyle w:val="ListParagraph"/>
        <w:numPr>
          <w:ilvl w:val="0"/>
          <w:numId w:val="6"/>
        </w:numPr>
      </w:pPr>
      <w:r>
        <w:t>Remove rugs.</w:t>
      </w:r>
    </w:p>
    <w:p w14:paraId="01D74E2E" w14:textId="04F63516" w:rsidR="008C22D0" w:rsidRDefault="008C22D0" w:rsidP="008C22D0">
      <w:pPr>
        <w:pStyle w:val="ListParagraph"/>
        <w:numPr>
          <w:ilvl w:val="0"/>
          <w:numId w:val="6"/>
        </w:numPr>
      </w:pPr>
      <w:r>
        <w:t>Install strong locks.</w:t>
      </w:r>
    </w:p>
    <w:p w14:paraId="745F329A" w14:textId="30455E30" w:rsidR="008C22D0" w:rsidRDefault="008C22D0" w:rsidP="008C22D0">
      <w:pPr>
        <w:pStyle w:val="ListParagraph"/>
        <w:numPr>
          <w:ilvl w:val="0"/>
          <w:numId w:val="6"/>
        </w:numPr>
      </w:pPr>
      <w:r>
        <w:t>Lock water heater thermostat.</w:t>
      </w:r>
    </w:p>
    <w:p w14:paraId="703B358B" w14:textId="61B5E3B1" w:rsidR="008C22D0" w:rsidRDefault="008C22D0" w:rsidP="008C22D0">
      <w:pPr>
        <w:pStyle w:val="ListParagraph"/>
        <w:numPr>
          <w:ilvl w:val="0"/>
          <w:numId w:val="6"/>
        </w:numPr>
      </w:pPr>
      <w:r>
        <w:t>Good lighting.</w:t>
      </w:r>
    </w:p>
    <w:p w14:paraId="19ECDA97" w14:textId="055DC954" w:rsidR="008C22D0" w:rsidRDefault="008C22D0" w:rsidP="008C22D0">
      <w:pPr>
        <w:pStyle w:val="ListParagraph"/>
        <w:numPr>
          <w:ilvl w:val="0"/>
          <w:numId w:val="6"/>
        </w:numPr>
      </w:pPr>
      <w:r>
        <w:t>Handrails.</w:t>
      </w:r>
    </w:p>
    <w:p w14:paraId="7A015B0D" w14:textId="54E7F879" w:rsidR="008C22D0" w:rsidRDefault="008C22D0" w:rsidP="008C22D0">
      <w:pPr>
        <w:pStyle w:val="ListParagraph"/>
        <w:numPr>
          <w:ilvl w:val="0"/>
          <w:numId w:val="6"/>
        </w:numPr>
      </w:pPr>
      <w:r>
        <w:t>Matresses on floor.</w:t>
      </w:r>
    </w:p>
    <w:p w14:paraId="62342421" w14:textId="40EB9E4B" w:rsidR="008C22D0" w:rsidRDefault="00C96546" w:rsidP="008C22D0">
      <w:pPr>
        <w:pStyle w:val="ListParagraph"/>
        <w:numPr>
          <w:ilvl w:val="0"/>
          <w:numId w:val="6"/>
        </w:numPr>
      </w:pPr>
      <w:r>
        <w:t>Remove clutter.</w:t>
      </w:r>
    </w:p>
    <w:p w14:paraId="2A24687B" w14:textId="3DEE2583" w:rsidR="00C96546" w:rsidRDefault="00C96546" w:rsidP="008C22D0">
      <w:pPr>
        <w:pStyle w:val="ListParagraph"/>
        <w:numPr>
          <w:ilvl w:val="0"/>
          <w:numId w:val="6"/>
        </w:numPr>
      </w:pPr>
      <w:r>
        <w:t>Electrical cords to basements.</w:t>
      </w:r>
    </w:p>
    <w:p w14:paraId="7421D6D9" w14:textId="646BD135" w:rsidR="00C96546" w:rsidRDefault="00C96546" w:rsidP="008C22D0">
      <w:pPr>
        <w:pStyle w:val="ListParagraph"/>
        <w:numPr>
          <w:ilvl w:val="0"/>
          <w:numId w:val="6"/>
        </w:numPr>
      </w:pPr>
      <w:r>
        <w:t>Lock up cleaning supplies.</w:t>
      </w:r>
    </w:p>
    <w:p w14:paraId="1745C07D" w14:textId="2074183B" w:rsidR="00C96546" w:rsidRDefault="00C96546" w:rsidP="008C22D0">
      <w:pPr>
        <w:pStyle w:val="ListParagraph"/>
        <w:numPr>
          <w:ilvl w:val="0"/>
          <w:numId w:val="6"/>
        </w:numPr>
      </w:pPr>
      <w:r>
        <w:t>Encourage family to seek legal council regarding wills and DPOA.</w:t>
      </w:r>
    </w:p>
    <w:p w14:paraId="20D25DF6" w14:textId="3002CAA5" w:rsidR="00C96546" w:rsidRDefault="00C96546" w:rsidP="008C22D0">
      <w:pPr>
        <w:pStyle w:val="ListParagraph"/>
        <w:numPr>
          <w:ilvl w:val="0"/>
          <w:numId w:val="6"/>
        </w:numPr>
      </w:pPr>
      <w:r>
        <w:t>Determine needs for client and family members.</w:t>
      </w:r>
    </w:p>
    <w:p w14:paraId="00CA0939" w14:textId="3032349B" w:rsidR="00C96546" w:rsidRDefault="00C96546" w:rsidP="00C96546">
      <w:pPr>
        <w:pStyle w:val="ListParagraph"/>
        <w:numPr>
          <w:ilvl w:val="0"/>
          <w:numId w:val="6"/>
        </w:numPr>
      </w:pPr>
      <w:r>
        <w:t>Review resources available to tell the patients.</w:t>
      </w:r>
    </w:p>
    <w:p w14:paraId="1118ECB0" w14:textId="65F4EA94" w:rsidR="00C96546" w:rsidRDefault="00C96546" w:rsidP="00C96546">
      <w:pPr>
        <w:pStyle w:val="ListParagraph"/>
        <w:numPr>
          <w:ilvl w:val="0"/>
          <w:numId w:val="6"/>
        </w:numPr>
      </w:pPr>
      <w:r>
        <w:t>Support caregivers.</w:t>
      </w:r>
    </w:p>
    <w:p w14:paraId="7FD8167D" w14:textId="4C17EC1D" w:rsidR="00C96546" w:rsidRDefault="00C96546" w:rsidP="00C96546">
      <w:pPr>
        <w:pStyle w:val="ListParagraph"/>
        <w:numPr>
          <w:ilvl w:val="0"/>
          <w:numId w:val="6"/>
        </w:numPr>
      </w:pPr>
      <w:r>
        <w:t>Encourage family members to take care of themselves.</w:t>
      </w:r>
    </w:p>
    <w:p w14:paraId="6F463FAB" w14:textId="75057F33" w:rsidR="00D27AF7" w:rsidRDefault="00D27AF7" w:rsidP="00D27AF7"/>
    <w:p w14:paraId="6EEDBFEF" w14:textId="77777777" w:rsidR="00D27AF7" w:rsidRDefault="00D27AF7" w:rsidP="00D27AF7"/>
    <w:sectPr w:rsidR="00D27AF7" w:rsidSect="00D27AF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3270C"/>
    <w:multiLevelType w:val="hybridMultilevel"/>
    <w:tmpl w:val="40045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1826FD"/>
    <w:multiLevelType w:val="hybridMultilevel"/>
    <w:tmpl w:val="D8DC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606360"/>
    <w:multiLevelType w:val="hybridMultilevel"/>
    <w:tmpl w:val="70DAE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1A5E68"/>
    <w:multiLevelType w:val="hybridMultilevel"/>
    <w:tmpl w:val="FD5C5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6A2C39"/>
    <w:multiLevelType w:val="hybridMultilevel"/>
    <w:tmpl w:val="9AC6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F350B1"/>
    <w:multiLevelType w:val="hybridMultilevel"/>
    <w:tmpl w:val="CBCE4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5"/>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D89"/>
    <w:rsid w:val="00012D89"/>
    <w:rsid w:val="001B0AE7"/>
    <w:rsid w:val="001F1B08"/>
    <w:rsid w:val="00375593"/>
    <w:rsid w:val="003C6B5A"/>
    <w:rsid w:val="004E4885"/>
    <w:rsid w:val="007615E6"/>
    <w:rsid w:val="00834BF8"/>
    <w:rsid w:val="008B0965"/>
    <w:rsid w:val="008C22D0"/>
    <w:rsid w:val="0097618F"/>
    <w:rsid w:val="00C96546"/>
    <w:rsid w:val="00D27AF7"/>
    <w:rsid w:val="00DC1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95475"/>
  <w15:chartTrackingRefBased/>
  <w15:docId w15:val="{F4CFABBB-6766-4152-BD2E-EC0F7F966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6B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7A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832</Words>
  <Characters>4744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Porter</dc:creator>
  <cp:keywords/>
  <dc:description/>
  <cp:lastModifiedBy>Megan Porter</cp:lastModifiedBy>
  <cp:revision>2</cp:revision>
  <dcterms:created xsi:type="dcterms:W3CDTF">2021-06-22T16:09:00Z</dcterms:created>
  <dcterms:modified xsi:type="dcterms:W3CDTF">2021-06-22T16:09:00Z</dcterms:modified>
</cp:coreProperties>
</file>